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left"/>
        <w:rPr/>
      </w:pPr>
      <w:r>
        <w:rPr>
          <w:rFonts w:cs="Arial" w:ascii="Arial" w:hAnsi="Arial"/>
          <w:b w:val="false"/>
          <w:bCs w:val="false"/>
          <w:lang w:val="el-GR"/>
        </w:rPr>
        <w:t>Παύλος Μιχαηλίδης</w:t>
      </w:r>
    </w:p>
    <w:p>
      <w:pPr>
        <w:pStyle w:val="Normal"/>
        <w:jc w:val="left"/>
        <w:rPr>
          <w:rFonts w:ascii="Arial" w:hAnsi="Arial" w:cs="Arial"/>
          <w:b w:val="false"/>
          <w:b w:val="false"/>
          <w:bCs w:val="false"/>
          <w:lang w:val="el-GR"/>
        </w:rPr>
      </w:pPr>
      <w:r>
        <w:rPr/>
      </w:r>
    </w:p>
    <w:p>
      <w:pPr>
        <w:pStyle w:val="Font8"/>
        <w:spacing w:lineRule="auto" w:line="360" w:before="0" w:after="0"/>
        <w:jc w:val="both"/>
        <w:rPr>
          <w:sz w:val="18"/>
          <w:szCs w:val="18"/>
          <w:lang w:val="el-GR"/>
        </w:rPr>
      </w:pPr>
      <w:r>
        <w:rPr>
          <w:rFonts w:cs="Times New Roman" w:ascii="Verdana" w:hAnsi="Verdana"/>
          <w:color w:val="000000"/>
          <w:sz w:val="18"/>
          <w:szCs w:val="18"/>
          <w:lang w:val="el-GR"/>
        </w:rPr>
        <w:t xml:space="preserve">Ο Παύλος Μιχαηλίδης ζει και εργάζεται στη Θεσσαλονίκη. Σπούδασε Πιάνο, Ανώτερα θεωρητικά και Σύνθεση στο Κρατικό Ωδείο Θεσσαλονίκης. Έχει γράψει έργα για σόλο όργανο, για μικρά και μεγάλα σύνολα, κ.ά.. Επίσης μουσική για θέατρο, ντοκιμαντέρ και βωβό κινηματογράφο. Έργα του έχουν εκτελεστεί στην Ελλάδα και στο εξωτερικό. Έχει συμμετάσχει ως πιανίστας σε συναυλίες κλασικής μουσικής, σύγχρονης  και jazz. Έχει παρουσιάσει προσωπικές του συνθέσεις με το σχήμα του “Paulus Quintet”. Με δύο προσωπικούς δίσκους </w:t>
      </w:r>
      <w:r>
        <w:rPr>
          <w:rFonts w:cs="Times New Roman" w:ascii="Verdana" w:hAnsi="Verdana"/>
          <w:i/>
          <w:color w:val="000000"/>
          <w:sz w:val="18"/>
          <w:szCs w:val="18"/>
          <w:lang w:val="el-GR"/>
        </w:rPr>
        <w:t>“Unfolded Map”</w:t>
      </w:r>
      <w:r>
        <w:rPr>
          <w:rFonts w:cs="Times New Roman" w:ascii="Verdana" w:hAnsi="Verdana"/>
          <w:color w:val="000000"/>
          <w:sz w:val="18"/>
          <w:szCs w:val="18"/>
          <w:lang w:val="el-GR"/>
        </w:rPr>
        <w:t xml:space="preserve">(2010), </w:t>
      </w:r>
      <w:r>
        <w:rPr>
          <w:rFonts w:cs="Times New Roman" w:ascii="Verdana" w:hAnsi="Verdana"/>
          <w:i/>
          <w:color w:val="000000"/>
          <w:sz w:val="18"/>
          <w:szCs w:val="18"/>
          <w:lang w:val="el-GR"/>
        </w:rPr>
        <w:t xml:space="preserve">“Mirror Side” </w:t>
      </w:r>
      <w:r>
        <w:rPr>
          <w:rFonts w:cs="Times New Roman" w:ascii="Verdana" w:hAnsi="Verdana"/>
          <w:color w:val="000000"/>
          <w:sz w:val="18"/>
          <w:szCs w:val="18"/>
          <w:lang w:val="el-GR"/>
        </w:rPr>
        <w:t>(2019) και δισκογραφικές συνεργασίες. Πρόσφατη συμμετοχή με το σχήμα του στο 5th Rhodes Jazz Festival 2019. Στη ζωγραφική είναι αυτοδίδακτος. Τα έργα του είναι κυρίως υδατογραφίες με εστίαση τον τελευταίο καιρό στη μαύρη σινική μελάνη και με θέματα αντλούμενα κυρίως από το αστικό τοπίο αλλά και τη φύση. Από το Δεκέμβριο του 2016 είναι μέλος του ΣΚΕΤΒΕ (Σύλλογος Καλλιτεχνών Εικαστικών Τεχνών Βόρειας Ελλάδας).  Με ατομικές εκθέσεις και συμμετοχή σε ομαδικές εικαστικές εκθέσεις σε Ελλάδα και εξωτερικό (</w:t>
      </w:r>
      <w:r>
        <w:rPr>
          <w:rFonts w:cs="Times New Roman" w:ascii="Verdana" w:hAnsi="Verdana"/>
          <w:i/>
          <w:color w:val="000000"/>
          <w:sz w:val="18"/>
          <w:szCs w:val="18"/>
          <w:lang w:val="el-GR"/>
        </w:rPr>
        <w:t xml:space="preserve">Ιταλία, Ισπανία, Πακιστάν, Γαλλία, Βουλγαρία, Ινδονησία, Κόσσοβο, Μαλαισία …) </w:t>
      </w:r>
      <w:r>
        <w:rPr>
          <w:rFonts w:cs="Times New Roman" w:ascii="Verdana" w:hAnsi="Verdana"/>
          <w:color w:val="000000"/>
          <w:sz w:val="18"/>
          <w:szCs w:val="18"/>
          <w:lang w:val="el-GR"/>
        </w:rPr>
        <w:t>και με live demonstrations</w:t>
      </w:r>
      <w:r>
        <w:rPr>
          <w:rFonts w:cs="Times New Roman" w:ascii="Verdana" w:hAnsi="Verdana"/>
          <w:i/>
          <w:color w:val="000000"/>
          <w:sz w:val="18"/>
          <w:szCs w:val="18"/>
          <w:lang w:val="el-GR"/>
        </w:rPr>
        <w:t>.</w:t>
      </w:r>
    </w:p>
    <w:p>
      <w:pPr>
        <w:pStyle w:val="Font8"/>
        <w:spacing w:lineRule="auto" w:line="360" w:before="0" w:after="0"/>
        <w:jc w:val="both"/>
        <w:rPr>
          <w:rFonts w:ascii="Verdana" w:hAnsi="Verdana" w:cs="Times New Roman"/>
          <w:color w:val="000000"/>
          <w:sz w:val="18"/>
          <w:szCs w:val="18"/>
          <w:lang w:val="el-GR"/>
        </w:rPr>
      </w:pPr>
      <w:r>
        <w:rPr>
          <w:rFonts w:cs="Times New Roman" w:ascii="Verdana" w:hAnsi="Verdana"/>
          <w:color w:val="000000"/>
          <w:sz w:val="18"/>
          <w:szCs w:val="18"/>
          <w:lang w:val="el-GR"/>
        </w:rPr>
        <w:t>Από το 2003 είναι καθηγητής μουσικής στη Δημόσια Εκπαίδευση.</w:t>
      </w:r>
    </w:p>
    <w:p>
      <w:pPr>
        <w:pStyle w:val="Normal"/>
        <w:jc w:val="both"/>
        <w:rPr>
          <w:rFonts w:ascii="Verdana" w:hAnsi="Verdana" w:cs="Times New Roman"/>
          <w:color w:val="000000"/>
          <w:sz w:val="18"/>
          <w:szCs w:val="18"/>
          <w:lang w:val="el-GR"/>
        </w:rPr>
      </w:pPr>
      <w:r>
        <w:rPr>
          <w:rFonts w:cs="Times New Roman" w:ascii="Verdana" w:hAnsi="Verdana"/>
          <w:color w:val="000000"/>
          <w:sz w:val="18"/>
          <w:szCs w:val="18"/>
          <w:lang w:val="el-GR"/>
        </w:rPr>
      </w:r>
    </w:p>
    <w:p>
      <w:pPr>
        <w:pStyle w:val="Normal"/>
        <w:jc w:val="both"/>
        <w:rPr>
          <w:rFonts w:ascii="Arial" w:hAnsi="Arial" w:cs="Arial"/>
          <w:lang w:val="el-GR"/>
        </w:rPr>
      </w:pPr>
      <w:r>
        <w:rPr>
          <w:rFonts w:cs="Arial" w:ascii="Arial" w:hAnsi="Arial"/>
          <w:lang w:val="el-GR"/>
        </w:rPr>
      </w:r>
    </w:p>
    <w:p>
      <w:pPr>
        <w:pStyle w:val="Normal"/>
        <w:jc w:val="both"/>
        <w:rPr>
          <w:rFonts w:ascii="Arial" w:hAnsi="Arial" w:cs="Arial"/>
          <w:lang w:val="el-GR"/>
        </w:rPr>
      </w:pPr>
      <w:r>
        <w:rPr>
          <w:rFonts w:cs="Arial" w:ascii="Arial" w:hAnsi="Arial"/>
          <w:lang w:val="el-GR"/>
        </w:rPr>
        <w:t>Δήμητρα Τρυπάνη</w:t>
      </w:r>
    </w:p>
    <w:p>
      <w:pPr>
        <w:pStyle w:val="Normal"/>
        <w:jc w:val="both"/>
        <w:rPr>
          <w:rFonts w:ascii="Arial" w:hAnsi="Arial" w:cs="Arial"/>
          <w:lang w:val="el-GR"/>
        </w:rPr>
      </w:pPr>
      <w:r>
        <w:rPr>
          <w:rFonts w:cs="Arial" w:ascii="Arial" w:hAnsi="Arial"/>
          <w:lang w:val="el-GR"/>
        </w:rPr>
      </w:r>
    </w:p>
    <w:p>
      <w:pPr>
        <w:pStyle w:val="Font8"/>
        <w:spacing w:lineRule="auto" w:line="360" w:beforeAutospacing="0" w:before="0" w:afterAutospacing="0" w:after="0"/>
        <w:jc w:val="both"/>
        <w:textAlignment w:val="baseline"/>
        <w:rPr/>
      </w:pPr>
      <w:r>
        <w:rPr>
          <w:rFonts w:ascii="Verdana" w:hAnsi="Verdana"/>
          <w:color w:val="000000"/>
          <w:sz w:val="18"/>
          <w:szCs w:val="18"/>
          <w:lang w:val="el-GR"/>
        </w:rPr>
        <w:t>Η Δήμητρα Τρυπάνη σπούδασε σύνθεση στο Πανεπιστήμιο του Εδιμβούργου με τον Nigel Osborne, και ελληνική φιλολογία στη Φιλοσοφική Σχολή του Α.Π.Θ.</w:t>
      </w:r>
      <w:r>
        <w:rPr>
          <w:rStyle w:val="Appleconvertedspace"/>
          <w:rFonts w:ascii="Verdana" w:hAnsi="Verdana"/>
          <w:color w:val="000000"/>
          <w:sz w:val="18"/>
          <w:szCs w:val="18"/>
          <w:lang w:val="el-GR"/>
        </w:rPr>
        <w:t xml:space="preserve"> </w:t>
      </w:r>
      <w:r>
        <w:rPr>
          <w:rFonts w:ascii="Verdana" w:hAnsi="Verdana"/>
          <w:color w:val="000000"/>
          <w:sz w:val="18"/>
          <w:szCs w:val="18"/>
          <w:lang w:val="el-GR"/>
        </w:rPr>
        <w:t>Ως συνθέτρια, ασχολείται συστηματικά με τη δημιουργία πειραματικών μουσικών παραστάσεων, χρησιμοποιώντας ως κύρια μέσα τα αυστηρά δομημένα πολυρρυθμικά σχήματα και την ετεροφωνία τόσο στη μουσική όσο και στον λόγο. Έργα της έχουν παιχτεί σε πολλές χώρες (Βρετανία, Ιρλανδία, Αυστρία, Γερμανία, Ρωσία, Νότια Αφρική, ΗΠΑ) και γνωστούς συναυλιακούς χώρους όπως το Queen Elisabeth Hall του Λονδίνου, η Εναλλακτική Σκηνή της ΕΛΣ στο ΚΠΙΣΝ, το Μέγαρο Μουσικής Αθηνών, η Στέγη του Ιδρύματος Ωνάση. Είναι δημιουργός και βασική συνθέτρια του "The NQR Ensemble", ένος πειραματικού μουσικού σχήματος με έδρα την Αθήνα.</w:t>
      </w:r>
      <w:r>
        <w:rPr>
          <w:rFonts w:ascii="Helvetica" w:hAnsi="Helvetica"/>
          <w:color w:val="616161"/>
          <w:sz w:val="18"/>
          <w:szCs w:val="18"/>
          <w:lang w:val="el-GR"/>
        </w:rPr>
        <w:t xml:space="preserve"> </w:t>
      </w:r>
      <w:r>
        <w:rPr>
          <w:rFonts w:ascii="Verdana" w:hAnsi="Verdana"/>
          <w:color w:val="000000"/>
          <w:sz w:val="18"/>
          <w:szCs w:val="18"/>
          <w:lang w:val="el-GR"/>
        </w:rPr>
        <w:t>Eπί επτά χρόνια (2013-2019) υπήρξε Composer in Residence του Φεστιβάλ Παξών.</w:t>
      </w:r>
      <w:r>
        <w:rPr>
          <w:rFonts w:ascii="Helvetica" w:hAnsi="Helvetica"/>
          <w:color w:val="616161"/>
          <w:sz w:val="18"/>
          <w:szCs w:val="18"/>
          <w:lang w:val="el-GR"/>
        </w:rPr>
        <w:t xml:space="preserve"> </w:t>
      </w:r>
      <w:r>
        <w:rPr>
          <w:rFonts w:ascii="Verdana" w:hAnsi="Verdana"/>
          <w:color w:val="000000"/>
          <w:sz w:val="18"/>
          <w:szCs w:val="18"/>
          <w:lang w:val="el-GR"/>
        </w:rPr>
        <w:t>Το 2018 η μουσική της για την ταινία "THE OX" του Γιώργου Νικόπουλου ήταν υποψήφια για το βραβείο καλύτερης μουσικής επένδυσης ταινίας animation μεγάλου μήκους στα Ευρωπαϊκά Βραβεία Animation ("Emile Awards").</w:t>
      </w:r>
    </w:p>
    <w:p>
      <w:pPr>
        <w:pStyle w:val="Font8"/>
        <w:spacing w:lineRule="atLeast" w:line="360" w:beforeAutospacing="0" w:before="0" w:afterAutospacing="0" w:after="0"/>
        <w:jc w:val="both"/>
        <w:textAlignment w:val="baseline"/>
        <w:rPr/>
      </w:pPr>
      <w:r>
        <w:rPr>
          <w:rFonts w:ascii="Verdana" w:hAnsi="Verdana"/>
          <w:color w:val="000000"/>
          <w:sz w:val="18"/>
          <w:szCs w:val="18"/>
          <w:lang w:val="el-GR"/>
        </w:rPr>
        <w:t>Έχει διδάξει σύνθεση, ear training και τεχνικές διαθεματικής παράστασης σε πολλά πανεπιστήμια στην Ελλάδα και τη Βρετανία. Είναι επίκουρη καθηγήτρια στο</w:t>
      </w:r>
      <w:r>
        <w:rPr>
          <w:rStyle w:val="Appleconvertedspace"/>
          <w:rFonts w:ascii="Verdana" w:hAnsi="Verdana"/>
          <w:color w:val="000000"/>
          <w:sz w:val="18"/>
          <w:szCs w:val="18"/>
          <w:lang w:val="el-GR"/>
        </w:rPr>
        <w:t xml:space="preserve"> </w:t>
      </w:r>
      <w:r>
        <w:rPr>
          <w:rFonts w:ascii="Verdana" w:hAnsi="Verdana"/>
          <w:color w:val="000000"/>
          <w:sz w:val="18"/>
          <w:szCs w:val="18"/>
          <w:lang w:val="el-GR"/>
        </w:rPr>
        <w:t xml:space="preserve">Τμήμα Μουσικών Σπουδών του Ιονίου Πανεπιστημίου. </w:t>
      </w:r>
    </w:p>
    <w:p>
      <w:pPr>
        <w:pStyle w:val="Font8"/>
        <w:spacing w:lineRule="atLeast" w:line="360" w:beforeAutospacing="0" w:before="0" w:afterAutospacing="0" w:after="0"/>
        <w:jc w:val="both"/>
        <w:textAlignment w:val="baseline"/>
        <w:rPr>
          <w:rFonts w:ascii="Verdana" w:hAnsi="Verdana"/>
          <w:color w:val="000000"/>
          <w:sz w:val="21"/>
          <w:szCs w:val="21"/>
          <w:lang w:val="el-GR"/>
        </w:rPr>
      </w:pPr>
      <w:r>
        <w:rPr/>
      </w:r>
    </w:p>
    <w:p>
      <w:pPr>
        <w:pStyle w:val="Font8"/>
        <w:spacing w:lineRule="atLeast" w:line="360" w:beforeAutospacing="0" w:before="0" w:afterAutospacing="0" w:after="0"/>
        <w:jc w:val="both"/>
        <w:textAlignment w:val="baseline"/>
        <w:rPr>
          <w:rFonts w:ascii="Verdana" w:hAnsi="Verdana"/>
          <w:color w:val="000000"/>
          <w:sz w:val="21"/>
          <w:szCs w:val="21"/>
          <w:lang w:val="el-GR"/>
        </w:rPr>
      </w:pPr>
      <w:r>
        <w:rPr/>
      </w:r>
    </w:p>
    <w:p>
      <w:pPr>
        <w:pStyle w:val="Normal"/>
        <w:spacing w:lineRule="atLeast" w:line="360" w:beforeAutospacing="0" w:before="0" w:afterAutospacing="0" w:after="0"/>
        <w:jc w:val="both"/>
        <w:textAlignment w:val="baseline"/>
        <w:rPr>
          <w:rFonts w:ascii="Arial" w:hAnsi="Arial" w:cs="Arial"/>
          <w:color w:val="000000"/>
          <w:sz w:val="24"/>
          <w:szCs w:val="24"/>
          <w:lang w:val="el-GR"/>
        </w:rPr>
      </w:pPr>
      <w:r>
        <w:rPr>
          <w:rFonts w:cs="Arial" w:ascii="Arial" w:hAnsi="Arial"/>
          <w:color w:val="000000"/>
          <w:sz w:val="24"/>
          <w:szCs w:val="24"/>
          <w:lang w:val="el-GR"/>
        </w:rPr>
        <w:t>Μενέλαος Πειστικός</w:t>
      </w:r>
    </w:p>
    <w:p>
      <w:pPr>
        <w:pStyle w:val="Normal"/>
        <w:spacing w:lineRule="atLeast" w:line="360" w:beforeAutospacing="0" w:before="0" w:afterAutospacing="0" w:after="0"/>
        <w:jc w:val="both"/>
        <w:textAlignment w:val="baseline"/>
        <w:rPr>
          <w:rFonts w:ascii="Arial" w:hAnsi="Arial" w:cs="Arial"/>
          <w:color w:val="000000"/>
          <w:sz w:val="24"/>
          <w:szCs w:val="24"/>
          <w:lang w:val="el-GR"/>
        </w:rPr>
      </w:pPr>
      <w:r>
        <w:rPr>
          <w:rFonts w:cs="Arial" w:ascii="Arial" w:hAnsi="Arial"/>
          <w:color w:val="000000"/>
          <w:sz w:val="24"/>
          <w:szCs w:val="24"/>
          <w:lang w:val="el-GR"/>
        </w:rPr>
      </w:r>
    </w:p>
    <w:p>
      <w:pPr>
        <w:pStyle w:val="Font8"/>
        <w:spacing w:lineRule="auto" w:line="360" w:before="0" w:after="0"/>
        <w:jc w:val="both"/>
        <w:rPr>
          <w:rFonts w:ascii="Verdana" w:hAnsi="Verdana"/>
          <w:sz w:val="18"/>
          <w:szCs w:val="18"/>
        </w:rPr>
      </w:pPr>
      <w:r>
        <w:rPr>
          <w:rFonts w:ascii="Verdana" w:hAnsi="Verdana"/>
          <w:b w:val="false"/>
          <w:i w:val="false"/>
          <w:sz w:val="18"/>
          <w:szCs w:val="18"/>
        </w:rPr>
        <w:t xml:space="preserve">Ο Μενέλαος Πειστικός (22/08/95) είναι συνθέτης και πιανίστας. Ξεκίνησε να παίζει πιάνο και να συνθέτει στην ηλικία των 15 ετών. Στη 1 Φεβρουαρίου 2019, του απονεμήθηκε το 3ο Βραβείο και το 1ο Βραβείο Κοινού στον παγκόσμιο διαγωνισμό σύνθεσης για κουαρτέτο εγχόρδων </w:t>
      </w:r>
      <w:r>
        <w:rPr>
          <w:rFonts w:ascii="Verdana" w:hAnsi="Verdana"/>
          <w:b w:val="false"/>
          <w:i/>
          <w:sz w:val="18"/>
          <w:szCs w:val="18"/>
        </w:rPr>
        <w:t>7th Molinari String Quartet Composition Competitio</w:t>
      </w:r>
      <w:r>
        <w:rPr>
          <w:rFonts w:ascii="Verdana" w:hAnsi="Verdana"/>
          <w:b w:val="false"/>
          <w:i/>
          <w:sz w:val="18"/>
          <w:szCs w:val="18"/>
          <w:lang w:val="en-US"/>
        </w:rPr>
        <w:t>n</w:t>
      </w:r>
      <w:r>
        <w:rPr>
          <w:rFonts w:ascii="Verdana" w:hAnsi="Verdana"/>
          <w:b w:val="false"/>
          <w:i w:val="false"/>
          <w:sz w:val="18"/>
          <w:szCs w:val="18"/>
        </w:rPr>
        <w:t xml:space="preserve">, που διεξήχθη στο Μόντρεαλ του Καναδά, για το κομμάτι του </w:t>
      </w:r>
      <w:r>
        <w:rPr>
          <w:rFonts w:ascii="Verdana" w:hAnsi="Verdana"/>
          <w:b w:val="false"/>
          <w:i/>
          <w:sz w:val="18"/>
          <w:szCs w:val="18"/>
        </w:rPr>
        <w:t>For Sun’s light</w:t>
      </w:r>
      <w:r>
        <w:rPr>
          <w:rFonts w:ascii="Verdana" w:hAnsi="Verdana"/>
          <w:b w:val="false"/>
          <w:i w:val="false"/>
          <w:sz w:val="18"/>
          <w:szCs w:val="18"/>
        </w:rPr>
        <w:t xml:space="preserve">. Τον Δεκέμβριο του 2018, κέρδισε το 2ο Βραβείο στον παγκόσμιο διαγωνισμό σύνθεσης για σόλο πιάνο </w:t>
      </w:r>
      <w:r>
        <w:rPr>
          <w:rFonts w:ascii="Verdana" w:hAnsi="Verdana"/>
          <w:b w:val="false"/>
          <w:i/>
          <w:sz w:val="18"/>
          <w:szCs w:val="18"/>
        </w:rPr>
        <w:t xml:space="preserve">4th Opus Dissonus Composition Competition </w:t>
      </w:r>
      <w:r>
        <w:rPr>
          <w:rFonts w:ascii="Verdana" w:hAnsi="Verdana"/>
          <w:b w:val="false"/>
          <w:i w:val="false"/>
          <w:sz w:val="18"/>
          <w:szCs w:val="18"/>
        </w:rPr>
        <w:t xml:space="preserve">στη Βραζιλία, για το έργο του </w:t>
      </w:r>
      <w:r>
        <w:rPr>
          <w:rFonts w:ascii="Verdana" w:hAnsi="Verdana"/>
          <w:b w:val="false"/>
          <w:i/>
          <w:sz w:val="18"/>
          <w:szCs w:val="18"/>
        </w:rPr>
        <w:t>On the Vision and the Riddle</w:t>
      </w:r>
      <w:r>
        <w:rPr>
          <w:rFonts w:ascii="Verdana" w:hAnsi="Verdana"/>
          <w:b w:val="false"/>
          <w:i w:val="false"/>
          <w:sz w:val="18"/>
          <w:szCs w:val="18"/>
        </w:rPr>
        <w:t>. Πέρα από την Ελλαδα, η μουσική του έχει παιχτεί στον Καναδά, την Κροατία, την Πορτογαλία, την Ιταλία, την Βραζιλία και την Κύπρο.</w:t>
      </w:r>
    </w:p>
    <w:p>
      <w:pPr>
        <w:pStyle w:val="Font8"/>
        <w:spacing w:lineRule="auto" w:line="360" w:before="0" w:after="0"/>
        <w:jc w:val="both"/>
        <w:rPr>
          <w:rFonts w:ascii="Verdana" w:hAnsi="Verdana"/>
          <w:sz w:val="18"/>
          <w:szCs w:val="18"/>
        </w:rPr>
      </w:pPr>
      <w:r>
        <w:rPr>
          <w:rFonts w:ascii="Verdana" w:hAnsi="Verdana"/>
          <w:sz w:val="18"/>
          <w:szCs w:val="18"/>
        </w:rPr>
        <w:t xml:space="preserve">Εκτελέσεις των έργων του περιλαμβάνουν ερμηνευτές και σχήματα όπως οι Molinari String Quartet, οι Hermes Duo, η Ερατώ Αλακιοζίδου, ο Αλέξης Θεοφυλάκτου και ο Artur Cimirro ανάμεσα σε άλλους. Τα τελευταία 7 χρόνια, σπουδάζει σύνθεση με τον καθηγητή Altin Volaj, ο οποίος είναι ο μέντορας του και έχει συμβάλλει σημαντικά στην μέχρι τώρα καλλιτεχνική του πορεία. Ο Μενέλαος είναι επίσης κάτοχος των πτυχίων Αρμονίας (Ωδείο Φίλων Μουσικής Τέχνης), Αντίστιξης και Φούγκας (Κρατικό Ωδείο Θεσσαλονίκης) με Άριστα, με καθηγητή τον Κώστα Τσούγκρα, με τον οποίο επίσης ξεκίνησε μαθήματα σύνθεσης στο ΚΩΘ, και κάτοχος του πτυχίου Πιάνου με Άριστα με καθηγήτρια την Βικτωρία Βικτωράτου. Έχει συμμετάσχει στα εργαστήρια Σύνθεσης Σύγχρονης Μουσικής σε Θεσσαλονίκη, Αθήνα και Κύπρο, αλλά και σε </w:t>
      </w:r>
      <w:r>
        <w:rPr>
          <w:rFonts w:cs="Times New Roman" w:ascii="Verdana" w:hAnsi="Verdana"/>
          <w:b w:val="false"/>
          <w:i w:val="false"/>
          <w:color w:val="000000"/>
          <w:sz w:val="18"/>
          <w:szCs w:val="18"/>
          <w:lang w:val="el-GR"/>
        </w:rPr>
        <w:t xml:space="preserve">Masterclasses και Workshops με τους συνθέτες Χρήστο Χατζή, Ana Sokolovic, Γιάννη Ψαθά, George Christophi και Egon Krak. Η μουσική του συνήθως εμπνέεται από άλλα είδη τέχνης όπως η ζωγραφική, η φιλοσοφία, η ποίηση, η λογοτεχνία και η φωτογραφία και είναι ιδιαίτερα επηρεασμένη από τα έργα του Πλάτωνα, του Albert Camus, του Friedrich Nietzsche, του </w:t>
      </w:r>
      <w:r>
        <w:rPr>
          <w:rFonts w:ascii="Verdana" w:hAnsi="Verdana"/>
          <w:b w:val="false"/>
          <w:i w:val="false"/>
          <w:color w:val="000000"/>
          <w:sz w:val="18"/>
          <w:szCs w:val="18"/>
        </w:rPr>
        <w:t>Edward Hopper και του Claude Monet. Ο Μενέλαος είναι επίσης κάτοχος Bachelor από το Τμήμα Δημοσιογραφίας και ΜΜΕ του ΑΠΘ.</w:t>
      </w:r>
    </w:p>
    <w:p>
      <w:pPr>
        <w:pStyle w:val="Font8"/>
        <w:spacing w:lineRule="auto" w:line="360" w:before="0" w:after="0"/>
        <w:jc w:val="both"/>
        <w:rPr>
          <w:b w:val="false"/>
          <w:b w:val="false"/>
          <w:i w:val="false"/>
          <w:i w:val="false"/>
          <w:color w:val="000000"/>
        </w:rPr>
      </w:pPr>
      <w:r>
        <w:rPr>
          <w:rFonts w:ascii="Verdana" w:hAnsi="Verdana"/>
          <w:sz w:val="21"/>
          <w:szCs w:val="21"/>
        </w:rPr>
      </w:r>
    </w:p>
    <w:p>
      <w:pPr>
        <w:pStyle w:val="Normal"/>
        <w:rPr>
          <w:rFonts w:ascii="Verdana" w:hAnsi="Verdana" w:cs="Calibri"/>
          <w:b w:val="false"/>
          <w:b w:val="false"/>
          <w:bCs w:val="false"/>
          <w:i w:val="false"/>
          <w:i w:val="false"/>
          <w:color w:val="000000"/>
          <w:sz w:val="21"/>
          <w:szCs w:val="21"/>
          <w:lang w:val="el-GR"/>
        </w:rPr>
      </w:pPr>
      <w:r>
        <w:rPr>
          <w:rFonts w:ascii="Arial" w:hAnsi="Arial"/>
        </w:rPr>
      </w:r>
    </w:p>
    <w:p>
      <w:pPr>
        <w:pStyle w:val="Normal"/>
        <w:rPr>
          <w:rFonts w:ascii="Arial" w:hAnsi="Arial"/>
        </w:rPr>
      </w:pPr>
      <w:r>
        <w:rPr>
          <w:rFonts w:cs="Calibri" w:ascii="Arial" w:hAnsi="Arial" w:cstheme="minorHAnsi"/>
          <w:b w:val="false"/>
          <w:bCs w:val="false"/>
          <w:lang w:val="el-GR"/>
        </w:rPr>
        <w:t>Δημήτρης Οικονόμου</w:t>
      </w:r>
    </w:p>
    <w:p>
      <w:pPr>
        <w:pStyle w:val="Normal"/>
        <w:rPr>
          <w:rFonts w:cs="Calibri" w:cstheme="minorHAnsi"/>
          <w:lang w:val="el-GR"/>
        </w:rPr>
      </w:pPr>
      <w:r>
        <w:rPr>
          <w:rFonts w:cs="Calibri" w:cstheme="minorHAnsi"/>
          <w:lang w:val="el-GR"/>
        </w:rPr>
      </w:r>
    </w:p>
    <w:p>
      <w:pPr>
        <w:pStyle w:val="Normal"/>
        <w:spacing w:lineRule="auto" w:line="360"/>
        <w:jc w:val="both"/>
        <w:rPr>
          <w:rFonts w:ascii="Verdana" w:hAnsi="Verdana"/>
          <w:sz w:val="18"/>
          <w:szCs w:val="18"/>
        </w:rPr>
      </w:pPr>
      <w:r>
        <w:rPr>
          <w:rFonts w:cs="Calibri" w:ascii="Verdana" w:hAnsi="Verdana" w:cstheme="minorHAnsi"/>
          <w:sz w:val="18"/>
          <w:szCs w:val="18"/>
          <w:lang w:val="el-GR"/>
        </w:rPr>
        <w:t xml:space="preserve">Σπούδασε Σύνθεση στο Τμήμα Μουσικών Σπουδών – Σχολή Καλών Τεχνών, Α.Π.Θ. (ΒΑ/ΜΑ, τάξη καθ. Χρήστου Σαμαρά) και στο Πανεπιστήμιο του </w:t>
      </w:r>
      <w:r>
        <w:rPr>
          <w:rFonts w:cs="Calibri" w:ascii="Verdana" w:hAnsi="Verdana" w:cstheme="minorHAnsi"/>
          <w:sz w:val="18"/>
          <w:szCs w:val="18"/>
        </w:rPr>
        <w:t>York</w:t>
      </w:r>
      <w:r>
        <w:rPr>
          <w:rFonts w:cs="Calibri" w:ascii="Verdana" w:hAnsi="Verdana" w:cstheme="minorHAnsi"/>
          <w:sz w:val="18"/>
          <w:szCs w:val="18"/>
          <w:lang w:val="el-GR"/>
        </w:rPr>
        <w:t xml:space="preserve"> (ΜΑ, με τον καθ. </w:t>
      </w:r>
      <w:r>
        <w:rPr>
          <w:rFonts w:cs="Calibri" w:ascii="Verdana" w:hAnsi="Verdana" w:cstheme="minorHAnsi"/>
          <w:sz w:val="18"/>
          <w:szCs w:val="18"/>
        </w:rPr>
        <w:t>William</w:t>
      </w:r>
      <w:r>
        <w:rPr>
          <w:rFonts w:cs="Calibri" w:ascii="Verdana" w:hAnsi="Verdana" w:cstheme="minorHAnsi"/>
          <w:sz w:val="18"/>
          <w:szCs w:val="18"/>
          <w:lang w:val="el-GR"/>
        </w:rPr>
        <w:t xml:space="preserve"> </w:t>
      </w:r>
      <w:r>
        <w:rPr>
          <w:rFonts w:cs="Calibri" w:ascii="Verdana" w:hAnsi="Verdana" w:cstheme="minorHAnsi"/>
          <w:sz w:val="18"/>
          <w:szCs w:val="18"/>
        </w:rPr>
        <w:t>Brooks</w:t>
      </w:r>
      <w:r>
        <w:rPr>
          <w:rFonts w:cs="Calibri" w:ascii="Verdana" w:hAnsi="Verdana" w:cstheme="minorHAnsi"/>
          <w:sz w:val="18"/>
          <w:szCs w:val="18"/>
          <w:lang w:val="el-GR"/>
        </w:rPr>
        <w:t>). Είναι Διδάκτορας του Τμήματος Μουσικών Σπουδών, της Σχολής Καλών Τεχνών Α.Π.Θ στη Σύνθεση (2016), όπου και διδάσκει ως εξωτερικός συνεργάτης και διδάσκοντας Π.Δ. Επίσης από το 2017 διδάσκει Σύνθεση και Ανώτερα Θεωρητικά στο ωδείο Μουσικό Κολλέγιο Θεσσαλονίκης.</w:t>
      </w:r>
    </w:p>
    <w:p>
      <w:pPr>
        <w:pStyle w:val="Normal"/>
        <w:spacing w:lineRule="auto" w:line="360"/>
        <w:jc w:val="both"/>
        <w:rPr>
          <w:rFonts w:ascii="Verdana" w:hAnsi="Verdana"/>
          <w:sz w:val="18"/>
          <w:szCs w:val="18"/>
        </w:rPr>
      </w:pPr>
      <w:r>
        <w:rPr>
          <w:rFonts w:cs="Calibri" w:ascii="Verdana" w:hAnsi="Verdana" w:cstheme="minorHAnsi"/>
          <w:sz w:val="18"/>
          <w:szCs w:val="18"/>
          <w:lang w:val="el-GR"/>
        </w:rPr>
        <w:t>Έχει λάβει πολυάριθμα βραβεία Σύνθεσης στην Ελλάδα και το εξωτερικό. Το 2012 απέσπασε το Πρώτο Βραβείο στον παγκόσμιο διαγωνισμό “</w:t>
      </w:r>
      <w:r>
        <w:rPr>
          <w:rFonts w:cs="Calibri" w:ascii="Verdana" w:hAnsi="Verdana" w:cstheme="minorHAnsi"/>
          <w:sz w:val="18"/>
          <w:szCs w:val="18"/>
        </w:rPr>
        <w:t>International</w:t>
      </w:r>
      <w:r>
        <w:rPr>
          <w:rFonts w:cs="Calibri" w:ascii="Verdana" w:hAnsi="Verdana" w:cstheme="minorHAnsi"/>
          <w:sz w:val="18"/>
          <w:szCs w:val="18"/>
          <w:lang w:val="el-GR"/>
        </w:rPr>
        <w:t xml:space="preserve"> </w:t>
      </w:r>
      <w:r>
        <w:rPr>
          <w:rFonts w:cs="Calibri" w:ascii="Verdana" w:hAnsi="Verdana" w:cstheme="minorHAnsi"/>
          <w:sz w:val="18"/>
          <w:szCs w:val="18"/>
        </w:rPr>
        <w:t>Composer</w:t>
      </w:r>
      <w:r>
        <w:rPr>
          <w:rFonts w:cs="Calibri" w:ascii="Verdana" w:hAnsi="Verdana" w:cstheme="minorHAnsi"/>
          <w:sz w:val="18"/>
          <w:szCs w:val="18"/>
          <w:lang w:val="el-GR"/>
        </w:rPr>
        <w:t xml:space="preserve"> </w:t>
      </w:r>
      <w:r>
        <w:rPr>
          <w:rFonts w:cs="Calibri" w:ascii="Verdana" w:hAnsi="Verdana" w:cstheme="minorHAnsi"/>
          <w:sz w:val="18"/>
          <w:szCs w:val="18"/>
        </w:rPr>
        <w:t>Pyramid</w:t>
      </w:r>
      <w:r>
        <w:rPr>
          <w:rFonts w:cs="Calibri" w:ascii="Verdana" w:hAnsi="Verdana" w:cstheme="minorHAnsi"/>
          <w:sz w:val="18"/>
          <w:szCs w:val="18"/>
          <w:lang w:val="el-GR"/>
        </w:rPr>
        <w:t xml:space="preserve">” της </w:t>
      </w:r>
      <w:r>
        <w:rPr>
          <w:rFonts w:cs="Calibri" w:ascii="Verdana" w:hAnsi="Verdana" w:cstheme="minorHAnsi"/>
          <w:sz w:val="18"/>
          <w:szCs w:val="18"/>
        </w:rPr>
        <w:t>Sounds</w:t>
      </w:r>
      <w:r>
        <w:rPr>
          <w:rFonts w:cs="Calibri" w:ascii="Verdana" w:hAnsi="Verdana" w:cstheme="minorHAnsi"/>
          <w:sz w:val="18"/>
          <w:szCs w:val="18"/>
          <w:lang w:val="el-GR"/>
        </w:rPr>
        <w:t xml:space="preserve"> </w:t>
      </w:r>
      <w:r>
        <w:rPr>
          <w:rFonts w:cs="Calibri" w:ascii="Verdana" w:hAnsi="Verdana" w:cstheme="minorHAnsi"/>
          <w:sz w:val="18"/>
          <w:szCs w:val="18"/>
        </w:rPr>
        <w:t>New</w:t>
      </w:r>
      <w:r>
        <w:rPr>
          <w:rFonts w:cs="Calibri" w:ascii="Verdana" w:hAnsi="Verdana" w:cstheme="minorHAnsi"/>
          <w:sz w:val="18"/>
          <w:szCs w:val="18"/>
          <w:lang w:val="el-GR"/>
        </w:rPr>
        <w:t xml:space="preserve"> και </w:t>
      </w:r>
      <w:r>
        <w:rPr>
          <w:rFonts w:cs="Calibri" w:ascii="Verdana" w:hAnsi="Verdana" w:cstheme="minorHAnsi"/>
          <w:sz w:val="18"/>
          <w:szCs w:val="18"/>
        </w:rPr>
        <w:t>Coups</w:t>
      </w:r>
      <w:r>
        <w:rPr>
          <w:rFonts w:cs="Calibri" w:ascii="Verdana" w:hAnsi="Verdana" w:cstheme="minorHAnsi"/>
          <w:sz w:val="18"/>
          <w:szCs w:val="18"/>
          <w:lang w:val="el-GR"/>
        </w:rPr>
        <w:t xml:space="preserve"> </w:t>
      </w:r>
      <w:r>
        <w:rPr>
          <w:rFonts w:cs="Calibri" w:ascii="Verdana" w:hAnsi="Verdana" w:cstheme="minorHAnsi"/>
          <w:sz w:val="18"/>
          <w:szCs w:val="18"/>
        </w:rPr>
        <w:t>de</w:t>
      </w:r>
      <w:r>
        <w:rPr>
          <w:rFonts w:cs="Calibri" w:ascii="Verdana" w:hAnsi="Verdana" w:cstheme="minorHAnsi"/>
          <w:sz w:val="18"/>
          <w:szCs w:val="18"/>
          <w:lang w:val="el-GR"/>
        </w:rPr>
        <w:t xml:space="preserve"> </w:t>
      </w:r>
      <w:r>
        <w:rPr>
          <w:rFonts w:cs="Calibri" w:ascii="Verdana" w:hAnsi="Verdana" w:cstheme="minorHAnsi"/>
          <w:sz w:val="18"/>
          <w:szCs w:val="18"/>
        </w:rPr>
        <w:t>Vents</w:t>
      </w:r>
      <w:r>
        <w:rPr>
          <w:rFonts w:cs="Calibri" w:ascii="Verdana" w:hAnsi="Verdana" w:cstheme="minorHAnsi"/>
          <w:sz w:val="18"/>
          <w:szCs w:val="18"/>
          <w:lang w:val="el-GR"/>
        </w:rPr>
        <w:t xml:space="preserve"> (Αγγλία/ Γαλλία), από συνολικά σχεδόν 800 συμμετοχές από όλον τον κόσμο, με το έργο του </w:t>
      </w:r>
      <w:r>
        <w:rPr>
          <w:rFonts w:cs="Calibri" w:ascii="Verdana" w:hAnsi="Verdana" w:cstheme="minorHAnsi"/>
          <w:sz w:val="18"/>
          <w:szCs w:val="18"/>
        </w:rPr>
        <w:t>Storm</w:t>
      </w:r>
      <w:r>
        <w:rPr>
          <w:rFonts w:cs="Calibri" w:ascii="Verdana" w:hAnsi="Verdana" w:cstheme="minorHAnsi"/>
          <w:sz w:val="18"/>
          <w:szCs w:val="18"/>
          <w:lang w:val="el-GR"/>
        </w:rPr>
        <w:t xml:space="preserve"> </w:t>
      </w:r>
      <w:r>
        <w:rPr>
          <w:rFonts w:cs="Calibri" w:ascii="Verdana" w:hAnsi="Verdana" w:cstheme="minorHAnsi"/>
          <w:sz w:val="18"/>
          <w:szCs w:val="18"/>
        </w:rPr>
        <w:t>in</w:t>
      </w:r>
      <w:r>
        <w:rPr>
          <w:rFonts w:cs="Calibri" w:ascii="Verdana" w:hAnsi="Verdana" w:cstheme="minorHAnsi"/>
          <w:sz w:val="18"/>
          <w:szCs w:val="18"/>
          <w:lang w:val="el-GR"/>
        </w:rPr>
        <w:t xml:space="preserve"> </w:t>
      </w:r>
      <w:r>
        <w:rPr>
          <w:rFonts w:cs="Calibri" w:ascii="Verdana" w:hAnsi="Verdana" w:cstheme="minorHAnsi"/>
          <w:sz w:val="18"/>
          <w:szCs w:val="18"/>
        </w:rPr>
        <w:t>a</w:t>
      </w:r>
      <w:r>
        <w:rPr>
          <w:rFonts w:cs="Calibri" w:ascii="Verdana" w:hAnsi="Verdana" w:cstheme="minorHAnsi"/>
          <w:sz w:val="18"/>
          <w:szCs w:val="18"/>
          <w:lang w:val="el-GR"/>
        </w:rPr>
        <w:t xml:space="preserve"> </w:t>
      </w:r>
      <w:r>
        <w:rPr>
          <w:rFonts w:cs="Calibri" w:ascii="Verdana" w:hAnsi="Verdana" w:cstheme="minorHAnsi"/>
          <w:sz w:val="18"/>
          <w:szCs w:val="18"/>
        </w:rPr>
        <w:t>cup</w:t>
      </w:r>
      <w:r>
        <w:rPr>
          <w:rFonts w:cs="Calibri" w:ascii="Verdana" w:hAnsi="Verdana" w:cstheme="minorHAnsi"/>
          <w:sz w:val="18"/>
          <w:szCs w:val="18"/>
          <w:lang w:val="el-GR"/>
        </w:rPr>
        <w:t xml:space="preserve"> για σύνολο δωματίου. Το 2009 του απονεμήθηκε το Βραβείο </w:t>
      </w:r>
      <w:r>
        <w:rPr>
          <w:rFonts w:cs="Calibri" w:ascii="Verdana" w:hAnsi="Verdana" w:cstheme="minorHAnsi"/>
          <w:sz w:val="18"/>
          <w:szCs w:val="18"/>
        </w:rPr>
        <w:t>RPS</w:t>
      </w:r>
      <w:r>
        <w:rPr>
          <w:rFonts w:cs="Calibri" w:ascii="Verdana" w:hAnsi="Verdana" w:cstheme="minorHAnsi"/>
          <w:sz w:val="18"/>
          <w:szCs w:val="18"/>
          <w:lang w:val="el-GR"/>
        </w:rPr>
        <w:t xml:space="preserve">, της </w:t>
      </w:r>
      <w:r>
        <w:rPr>
          <w:rFonts w:cs="Calibri" w:ascii="Verdana" w:hAnsi="Verdana" w:cstheme="minorHAnsi"/>
          <w:sz w:val="18"/>
          <w:szCs w:val="18"/>
        </w:rPr>
        <w:t>Royal</w:t>
      </w:r>
      <w:r>
        <w:rPr>
          <w:rFonts w:cs="Calibri" w:ascii="Verdana" w:hAnsi="Verdana" w:cstheme="minorHAnsi"/>
          <w:sz w:val="18"/>
          <w:szCs w:val="18"/>
          <w:lang w:val="el-GR"/>
        </w:rPr>
        <w:t xml:space="preserve"> </w:t>
      </w:r>
      <w:r>
        <w:rPr>
          <w:rFonts w:cs="Calibri" w:ascii="Verdana" w:hAnsi="Verdana" w:cstheme="minorHAnsi"/>
          <w:sz w:val="18"/>
          <w:szCs w:val="18"/>
        </w:rPr>
        <w:t>Philharmonic</w:t>
      </w:r>
      <w:r>
        <w:rPr>
          <w:rFonts w:cs="Calibri" w:ascii="Verdana" w:hAnsi="Verdana" w:cstheme="minorHAnsi"/>
          <w:sz w:val="18"/>
          <w:szCs w:val="18"/>
          <w:lang w:val="el-GR"/>
        </w:rPr>
        <w:t xml:space="preserve"> </w:t>
      </w:r>
      <w:r>
        <w:rPr>
          <w:rFonts w:cs="Calibri" w:ascii="Verdana" w:hAnsi="Verdana" w:cstheme="minorHAnsi"/>
          <w:sz w:val="18"/>
          <w:szCs w:val="18"/>
        </w:rPr>
        <w:t>Society</w:t>
      </w:r>
      <w:r>
        <w:rPr>
          <w:rFonts w:cs="Calibri" w:ascii="Verdana" w:hAnsi="Verdana" w:cstheme="minorHAnsi"/>
          <w:sz w:val="18"/>
          <w:szCs w:val="18"/>
          <w:lang w:val="el-GR"/>
        </w:rPr>
        <w:t xml:space="preserve"> στην Αγγλία και του ανατέθηκε έργο για τη </w:t>
      </w:r>
      <w:r>
        <w:rPr>
          <w:rFonts w:cs="Calibri" w:ascii="Verdana" w:hAnsi="Verdana" w:cstheme="minorHAnsi"/>
          <w:sz w:val="18"/>
          <w:szCs w:val="18"/>
        </w:rPr>
        <w:t>Philharmonia</w:t>
      </w:r>
      <w:r>
        <w:rPr>
          <w:rFonts w:cs="Calibri" w:ascii="Verdana" w:hAnsi="Verdana" w:cstheme="minorHAnsi"/>
          <w:sz w:val="18"/>
          <w:szCs w:val="18"/>
          <w:lang w:val="el-GR"/>
        </w:rPr>
        <w:t xml:space="preserve"> </w:t>
      </w:r>
      <w:r>
        <w:rPr>
          <w:rFonts w:cs="Calibri" w:ascii="Verdana" w:hAnsi="Verdana" w:cstheme="minorHAnsi"/>
          <w:sz w:val="18"/>
          <w:szCs w:val="18"/>
        </w:rPr>
        <w:t>Orchestra</w:t>
      </w:r>
      <w:r>
        <w:rPr>
          <w:rFonts w:cs="Calibri" w:ascii="Verdana" w:hAnsi="Verdana" w:cstheme="minorHAnsi"/>
          <w:sz w:val="18"/>
          <w:szCs w:val="18"/>
          <w:lang w:val="el-GR"/>
        </w:rPr>
        <w:t xml:space="preserve">, το οποίο και παρουσιάστηκε στο </w:t>
      </w:r>
      <w:r>
        <w:rPr>
          <w:rFonts w:cs="Calibri" w:ascii="Verdana" w:hAnsi="Verdana" w:cstheme="minorHAnsi"/>
          <w:sz w:val="18"/>
          <w:szCs w:val="18"/>
        </w:rPr>
        <w:t>Royal</w:t>
      </w:r>
      <w:r>
        <w:rPr>
          <w:rFonts w:cs="Calibri" w:ascii="Verdana" w:hAnsi="Verdana" w:cstheme="minorHAnsi"/>
          <w:sz w:val="18"/>
          <w:szCs w:val="18"/>
          <w:lang w:val="el-GR"/>
        </w:rPr>
        <w:t xml:space="preserve"> </w:t>
      </w:r>
      <w:r>
        <w:rPr>
          <w:rFonts w:cs="Calibri" w:ascii="Verdana" w:hAnsi="Verdana" w:cstheme="minorHAnsi"/>
          <w:sz w:val="18"/>
          <w:szCs w:val="18"/>
        </w:rPr>
        <w:t>Festival</w:t>
      </w:r>
      <w:r>
        <w:rPr>
          <w:rFonts w:cs="Calibri" w:ascii="Verdana" w:hAnsi="Verdana" w:cstheme="minorHAnsi"/>
          <w:sz w:val="18"/>
          <w:szCs w:val="18"/>
          <w:lang w:val="el-GR"/>
        </w:rPr>
        <w:t xml:space="preserve"> </w:t>
      </w:r>
      <w:r>
        <w:rPr>
          <w:rFonts w:cs="Calibri" w:ascii="Verdana" w:hAnsi="Verdana" w:cstheme="minorHAnsi"/>
          <w:sz w:val="18"/>
          <w:szCs w:val="18"/>
        </w:rPr>
        <w:t>Hall</w:t>
      </w:r>
      <w:r>
        <w:rPr>
          <w:rFonts w:cs="Calibri" w:ascii="Verdana" w:hAnsi="Verdana" w:cstheme="minorHAnsi"/>
          <w:sz w:val="18"/>
          <w:szCs w:val="18"/>
          <w:lang w:val="el-GR"/>
        </w:rPr>
        <w:t xml:space="preserve"> του Λονδίνου. Το 2009 βραβεύτηκε επίσης στο Λονδίνο, με το Βραβείο “</w:t>
      </w:r>
      <w:r>
        <w:rPr>
          <w:rFonts w:cs="Calibri" w:ascii="Verdana" w:hAnsi="Verdana" w:cstheme="minorHAnsi"/>
          <w:sz w:val="18"/>
          <w:szCs w:val="18"/>
        </w:rPr>
        <w:t>Young</w:t>
      </w:r>
      <w:r>
        <w:rPr>
          <w:rFonts w:cs="Calibri" w:ascii="Verdana" w:hAnsi="Verdana" w:cstheme="minorHAnsi"/>
          <w:sz w:val="18"/>
          <w:szCs w:val="18"/>
          <w:lang w:val="el-GR"/>
        </w:rPr>
        <w:t xml:space="preserve"> </w:t>
      </w:r>
      <w:r>
        <w:rPr>
          <w:rFonts w:cs="Calibri" w:ascii="Verdana" w:hAnsi="Verdana" w:cstheme="minorHAnsi"/>
          <w:sz w:val="18"/>
          <w:szCs w:val="18"/>
        </w:rPr>
        <w:t>Composers</w:t>
      </w:r>
      <w:r>
        <w:rPr>
          <w:rFonts w:cs="Calibri" w:ascii="Verdana" w:hAnsi="Verdana" w:cstheme="minorHAnsi"/>
          <w:sz w:val="18"/>
          <w:szCs w:val="18"/>
          <w:lang w:val="el-GR"/>
        </w:rPr>
        <w:t xml:space="preserve"> </w:t>
      </w:r>
      <w:r>
        <w:rPr>
          <w:rFonts w:cs="Calibri" w:ascii="Verdana" w:hAnsi="Verdana" w:cstheme="minorHAnsi"/>
          <w:sz w:val="18"/>
          <w:szCs w:val="18"/>
        </w:rPr>
        <w:t>Award</w:t>
      </w:r>
      <w:r>
        <w:rPr>
          <w:rFonts w:cs="Calibri" w:ascii="Verdana" w:hAnsi="Verdana" w:cstheme="minorHAnsi"/>
          <w:sz w:val="18"/>
          <w:szCs w:val="18"/>
          <w:lang w:val="el-GR"/>
        </w:rPr>
        <w:t xml:space="preserve"> 2009” της </w:t>
      </w:r>
      <w:r>
        <w:rPr>
          <w:rFonts w:cs="Calibri" w:ascii="Verdana" w:hAnsi="Verdana" w:cstheme="minorHAnsi"/>
          <w:sz w:val="18"/>
          <w:szCs w:val="18"/>
        </w:rPr>
        <w:t>Charities</w:t>
      </w:r>
      <w:r>
        <w:rPr>
          <w:rFonts w:cs="Calibri" w:ascii="Verdana" w:hAnsi="Verdana" w:cstheme="minorHAnsi"/>
          <w:sz w:val="18"/>
          <w:szCs w:val="18"/>
          <w:lang w:val="el-GR"/>
        </w:rPr>
        <w:t xml:space="preserve"> </w:t>
      </w:r>
      <w:r>
        <w:rPr>
          <w:rFonts w:cs="Calibri" w:ascii="Verdana" w:hAnsi="Verdana" w:cstheme="minorHAnsi"/>
          <w:sz w:val="18"/>
          <w:szCs w:val="18"/>
        </w:rPr>
        <w:t>Philharmonia</w:t>
      </w:r>
      <w:r>
        <w:rPr>
          <w:rFonts w:cs="Calibri" w:ascii="Verdana" w:hAnsi="Verdana" w:cstheme="minorHAnsi"/>
          <w:sz w:val="18"/>
          <w:szCs w:val="18"/>
          <w:lang w:val="el-GR"/>
        </w:rPr>
        <w:t xml:space="preserve"> για το πρώτο μέρος της Πρώτης του Συμφωνίας “</w:t>
      </w:r>
      <w:r>
        <w:rPr>
          <w:rFonts w:cs="Calibri" w:ascii="Verdana" w:hAnsi="Verdana" w:cstheme="minorHAnsi"/>
          <w:sz w:val="18"/>
          <w:szCs w:val="18"/>
        </w:rPr>
        <w:t>Folie</w:t>
      </w:r>
      <w:r>
        <w:rPr>
          <w:rFonts w:cs="Calibri" w:ascii="Verdana" w:hAnsi="Verdana" w:cstheme="minorHAnsi"/>
          <w:sz w:val="18"/>
          <w:szCs w:val="18"/>
          <w:lang w:val="el-GR"/>
        </w:rPr>
        <w:t xml:space="preserve"> à </w:t>
      </w:r>
      <w:r>
        <w:rPr>
          <w:rFonts w:cs="Calibri" w:ascii="Verdana" w:hAnsi="Verdana" w:cstheme="minorHAnsi"/>
          <w:sz w:val="18"/>
          <w:szCs w:val="18"/>
        </w:rPr>
        <w:t>deux</w:t>
      </w:r>
      <w:r>
        <w:rPr>
          <w:rFonts w:cs="Calibri" w:ascii="Verdana" w:hAnsi="Verdana" w:cstheme="minorHAnsi"/>
          <w:sz w:val="18"/>
          <w:szCs w:val="18"/>
          <w:lang w:val="el-GR"/>
        </w:rPr>
        <w:t xml:space="preserve">”. Το 2013 έλαβε τιμητικό βραβείο στον διεθνή διαγωνισμό 4 </w:t>
      </w:r>
      <w:r>
        <w:rPr>
          <w:rFonts w:cs="Calibri" w:ascii="Verdana" w:hAnsi="Verdana" w:cstheme="minorHAnsi"/>
          <w:sz w:val="18"/>
          <w:szCs w:val="18"/>
        </w:rPr>
        <w:t>Concurs</w:t>
      </w:r>
      <w:r>
        <w:rPr>
          <w:rFonts w:cs="Calibri" w:ascii="Verdana" w:hAnsi="Verdana" w:cstheme="minorHAnsi"/>
          <w:sz w:val="18"/>
          <w:szCs w:val="18"/>
          <w:lang w:val="el-GR"/>
        </w:rPr>
        <w:t xml:space="preserve"> </w:t>
      </w:r>
      <w:r>
        <w:rPr>
          <w:rFonts w:cs="Calibri" w:ascii="Verdana" w:hAnsi="Verdana" w:cstheme="minorHAnsi"/>
          <w:sz w:val="18"/>
          <w:szCs w:val="18"/>
        </w:rPr>
        <w:t>Joves</w:t>
      </w:r>
      <w:r>
        <w:rPr>
          <w:rFonts w:cs="Calibri" w:ascii="Verdana" w:hAnsi="Verdana" w:cstheme="minorHAnsi"/>
          <w:sz w:val="18"/>
          <w:szCs w:val="18"/>
          <w:lang w:val="el-GR"/>
        </w:rPr>
        <w:t xml:space="preserve"> </w:t>
      </w:r>
      <w:r>
        <w:rPr>
          <w:rFonts w:cs="Calibri" w:ascii="Verdana" w:hAnsi="Verdana" w:cstheme="minorHAnsi"/>
          <w:sz w:val="18"/>
          <w:szCs w:val="18"/>
        </w:rPr>
        <w:t>Compositors</w:t>
      </w:r>
      <w:r>
        <w:rPr>
          <w:rFonts w:cs="Calibri" w:ascii="Verdana" w:hAnsi="Verdana" w:cstheme="minorHAnsi"/>
          <w:sz w:val="18"/>
          <w:szCs w:val="18"/>
          <w:lang w:val="el-GR"/>
        </w:rPr>
        <w:t xml:space="preserve"> </w:t>
      </w:r>
      <w:r>
        <w:rPr>
          <w:rFonts w:cs="Calibri" w:ascii="Verdana" w:hAnsi="Verdana" w:cstheme="minorHAnsi"/>
          <w:sz w:val="18"/>
          <w:szCs w:val="18"/>
        </w:rPr>
        <w:t>Premi</w:t>
      </w:r>
      <w:r>
        <w:rPr>
          <w:rFonts w:cs="Calibri" w:ascii="Verdana" w:hAnsi="Verdana" w:cstheme="minorHAnsi"/>
          <w:sz w:val="18"/>
          <w:szCs w:val="18"/>
          <w:lang w:val="el-GR"/>
        </w:rPr>
        <w:t xml:space="preserve"> </w:t>
      </w:r>
      <w:r>
        <w:rPr>
          <w:rFonts w:cs="Calibri" w:ascii="Verdana" w:hAnsi="Verdana" w:cstheme="minorHAnsi"/>
          <w:sz w:val="18"/>
          <w:szCs w:val="18"/>
        </w:rPr>
        <w:t>International</w:t>
      </w:r>
      <w:r>
        <w:rPr>
          <w:rFonts w:cs="Calibri" w:ascii="Verdana" w:hAnsi="Verdana" w:cstheme="minorHAnsi"/>
          <w:sz w:val="18"/>
          <w:szCs w:val="18"/>
          <w:lang w:val="el-GR"/>
        </w:rPr>
        <w:t xml:space="preserve"> </w:t>
      </w:r>
      <w:r>
        <w:rPr>
          <w:rFonts w:cs="Calibri" w:ascii="Verdana" w:hAnsi="Verdana" w:cstheme="minorHAnsi"/>
          <w:sz w:val="18"/>
          <w:szCs w:val="18"/>
        </w:rPr>
        <w:t>F</w:t>
      </w:r>
      <w:r>
        <w:rPr>
          <w:rFonts w:cs="Calibri" w:ascii="Verdana" w:hAnsi="Verdana" w:cstheme="minorHAnsi"/>
          <w:sz w:val="18"/>
          <w:szCs w:val="18"/>
          <w:lang w:val="el-GR"/>
        </w:rPr>
        <w:t xml:space="preserve">. </w:t>
      </w:r>
      <w:r>
        <w:rPr>
          <w:rFonts w:cs="Calibri" w:ascii="Verdana" w:hAnsi="Verdana" w:cstheme="minorHAnsi"/>
          <w:sz w:val="18"/>
          <w:szCs w:val="18"/>
        </w:rPr>
        <w:t>Mompou</w:t>
      </w:r>
      <w:r>
        <w:rPr>
          <w:rFonts w:cs="Calibri" w:ascii="Verdana" w:hAnsi="Verdana" w:cstheme="minorHAnsi"/>
          <w:sz w:val="18"/>
          <w:szCs w:val="18"/>
          <w:lang w:val="el-GR"/>
        </w:rPr>
        <w:t>, στην Ισπανία, για την πρώτη σονάτα για βιολί και πιάνο. Άλλα βραβεία: Β’ Βραβείο στον 8ο Διαγωνισμό Σύνθεσης στη μνήμη του Γ. Α. Παπαϊωάννου, της Ένωσης Ελλήνων Μουσουργών (2007), Β’ Βραβείο στον Τρίτο Διεθνή Διαγωνισμό Σύνθεσης του Κέντρου Μεσογειακής Μουσικής Λαμίας (2006), Βραβείο στο 1ο Εργαστήριο Σύγχρονης Μουσικής Μεγάρου Θεσσαλονίκης (2006), Βραβείο στο διαγωνισμό σύνθεσης για τα 20 χρόνια λειτουργίας του Τμήματος Μουσικών Σπουδών Α.Π.Θ. (2006), Βραβείο στο Εργαστήριο Σύγχρονης Μουσικής Μεγάρου Αθηνών (2005), Βραβείο στο πρώτο Πανελλήνιο Φεστιβάλ Μουσικής Δωματίου Αθήνας (2003) κ.α.</w:t>
      </w:r>
    </w:p>
    <w:p>
      <w:pPr>
        <w:pStyle w:val="Normal"/>
        <w:spacing w:lineRule="auto" w:line="360"/>
        <w:jc w:val="both"/>
        <w:rPr>
          <w:rFonts w:ascii="Verdana" w:hAnsi="Verdana"/>
          <w:sz w:val="18"/>
          <w:szCs w:val="18"/>
        </w:rPr>
      </w:pPr>
      <w:r>
        <w:rPr>
          <w:rFonts w:cs="Calibri" w:ascii="Verdana" w:hAnsi="Verdana" w:cstheme="minorHAnsi"/>
          <w:sz w:val="18"/>
          <w:szCs w:val="18"/>
          <w:lang w:val="el-GR"/>
        </w:rPr>
        <w:t xml:space="preserve">Έχει λάβει παραγγελίες και έχει συνεργαστεί με συμφωνικές ορχήστρες όπως τις </w:t>
      </w:r>
      <w:r>
        <w:rPr>
          <w:rFonts w:cs="Calibri" w:ascii="Verdana" w:hAnsi="Verdana" w:cstheme="minorHAnsi"/>
          <w:sz w:val="18"/>
          <w:szCs w:val="18"/>
        </w:rPr>
        <w:t>Charities</w:t>
      </w:r>
      <w:r>
        <w:rPr>
          <w:rFonts w:cs="Calibri" w:ascii="Verdana" w:hAnsi="Verdana" w:cstheme="minorHAnsi"/>
          <w:sz w:val="18"/>
          <w:szCs w:val="18"/>
          <w:lang w:val="el-GR"/>
        </w:rPr>
        <w:t xml:space="preserve"> </w:t>
      </w:r>
      <w:r>
        <w:rPr>
          <w:rFonts w:cs="Calibri" w:ascii="Verdana" w:hAnsi="Verdana" w:cstheme="minorHAnsi"/>
          <w:sz w:val="18"/>
          <w:szCs w:val="18"/>
        </w:rPr>
        <w:t>Philharmonia</w:t>
      </w:r>
      <w:r>
        <w:rPr>
          <w:rFonts w:cs="Calibri" w:ascii="Verdana" w:hAnsi="Verdana" w:cstheme="minorHAnsi"/>
          <w:sz w:val="18"/>
          <w:szCs w:val="18"/>
          <w:lang w:val="el-GR"/>
        </w:rPr>
        <w:t xml:space="preserve"> (</w:t>
      </w:r>
      <w:r>
        <w:rPr>
          <w:rFonts w:cs="Calibri" w:ascii="Verdana" w:hAnsi="Verdana" w:cstheme="minorHAnsi"/>
          <w:sz w:val="18"/>
          <w:szCs w:val="18"/>
        </w:rPr>
        <w:t>UK</w:t>
      </w:r>
      <w:r>
        <w:rPr>
          <w:rFonts w:cs="Calibri" w:ascii="Verdana" w:hAnsi="Verdana" w:cstheme="minorHAnsi"/>
          <w:sz w:val="18"/>
          <w:szCs w:val="18"/>
          <w:lang w:val="el-GR"/>
        </w:rPr>
        <w:t xml:space="preserve">), </w:t>
      </w:r>
      <w:r>
        <w:rPr>
          <w:rFonts w:cs="Calibri" w:ascii="Verdana" w:hAnsi="Verdana" w:cstheme="minorHAnsi"/>
          <w:sz w:val="18"/>
          <w:szCs w:val="18"/>
        </w:rPr>
        <w:t>Philharmonia</w:t>
      </w:r>
      <w:r>
        <w:rPr>
          <w:rFonts w:cs="Calibri" w:ascii="Verdana" w:hAnsi="Verdana" w:cstheme="minorHAnsi"/>
          <w:sz w:val="18"/>
          <w:szCs w:val="18"/>
          <w:lang w:val="el-GR"/>
        </w:rPr>
        <w:t xml:space="preserve"> </w:t>
      </w:r>
      <w:r>
        <w:rPr>
          <w:rFonts w:cs="Calibri" w:ascii="Verdana" w:hAnsi="Verdana" w:cstheme="minorHAnsi"/>
          <w:sz w:val="18"/>
          <w:szCs w:val="18"/>
        </w:rPr>
        <w:t>Orchestra</w:t>
      </w:r>
      <w:r>
        <w:rPr>
          <w:rFonts w:cs="Calibri" w:ascii="Verdana" w:hAnsi="Verdana" w:cstheme="minorHAnsi"/>
          <w:sz w:val="18"/>
          <w:szCs w:val="18"/>
          <w:lang w:val="el-GR"/>
        </w:rPr>
        <w:t xml:space="preserve"> (</w:t>
      </w:r>
      <w:r>
        <w:rPr>
          <w:rFonts w:cs="Calibri" w:ascii="Verdana" w:hAnsi="Verdana" w:cstheme="minorHAnsi"/>
          <w:sz w:val="18"/>
          <w:szCs w:val="18"/>
        </w:rPr>
        <w:t>UK</w:t>
      </w:r>
      <w:r>
        <w:rPr>
          <w:rFonts w:cs="Calibri" w:ascii="Verdana" w:hAnsi="Verdana" w:cstheme="minorHAnsi"/>
          <w:sz w:val="18"/>
          <w:szCs w:val="18"/>
          <w:lang w:val="el-GR"/>
        </w:rPr>
        <w:t>), Κρατική Ορχήστρα Αθηνών (</w:t>
      </w:r>
      <w:r>
        <w:rPr>
          <w:rFonts w:cs="Calibri" w:ascii="Verdana" w:hAnsi="Verdana" w:cstheme="minorHAnsi"/>
          <w:sz w:val="18"/>
          <w:szCs w:val="18"/>
        </w:rPr>
        <w:t>GR</w:t>
      </w:r>
      <w:r>
        <w:rPr>
          <w:rFonts w:cs="Calibri" w:ascii="Verdana" w:hAnsi="Verdana" w:cstheme="minorHAnsi"/>
          <w:sz w:val="18"/>
          <w:szCs w:val="18"/>
          <w:lang w:val="el-GR"/>
        </w:rPr>
        <w:t>), Αθηναϊκή Συμφωνική Ορχήστρα Νέων (</w:t>
      </w:r>
      <w:r>
        <w:rPr>
          <w:rFonts w:cs="Calibri" w:ascii="Verdana" w:hAnsi="Verdana" w:cstheme="minorHAnsi"/>
          <w:sz w:val="18"/>
          <w:szCs w:val="18"/>
        </w:rPr>
        <w:t>GR</w:t>
      </w:r>
      <w:r>
        <w:rPr>
          <w:rFonts w:cs="Calibri" w:ascii="Verdana" w:hAnsi="Verdana" w:cstheme="minorHAnsi"/>
          <w:sz w:val="18"/>
          <w:szCs w:val="18"/>
          <w:lang w:val="el-GR"/>
        </w:rPr>
        <w:t xml:space="preserve">) και με μουσικά σύνολα όπως τα </w:t>
      </w:r>
      <w:r>
        <w:rPr>
          <w:rFonts w:cs="Calibri" w:ascii="Verdana" w:hAnsi="Verdana" w:cstheme="minorHAnsi"/>
          <w:sz w:val="18"/>
          <w:szCs w:val="18"/>
        </w:rPr>
        <w:t>Chimera</w:t>
      </w:r>
      <w:r>
        <w:rPr>
          <w:rFonts w:cs="Calibri" w:ascii="Verdana" w:hAnsi="Verdana" w:cstheme="minorHAnsi"/>
          <w:sz w:val="18"/>
          <w:szCs w:val="18"/>
          <w:lang w:val="el-GR"/>
        </w:rPr>
        <w:t xml:space="preserve"> </w:t>
      </w:r>
      <w:r>
        <w:rPr>
          <w:rFonts w:cs="Calibri" w:ascii="Verdana" w:hAnsi="Verdana" w:cstheme="minorHAnsi"/>
          <w:sz w:val="18"/>
          <w:szCs w:val="18"/>
        </w:rPr>
        <w:t>Ensemble</w:t>
      </w:r>
      <w:r>
        <w:rPr>
          <w:rFonts w:cs="Calibri" w:ascii="Verdana" w:hAnsi="Verdana" w:cstheme="minorHAnsi"/>
          <w:sz w:val="18"/>
          <w:szCs w:val="18"/>
          <w:lang w:val="el-GR"/>
        </w:rPr>
        <w:t xml:space="preserve"> (</w:t>
      </w:r>
      <w:r>
        <w:rPr>
          <w:rFonts w:cs="Calibri" w:ascii="Verdana" w:hAnsi="Verdana" w:cstheme="minorHAnsi"/>
          <w:sz w:val="18"/>
          <w:szCs w:val="18"/>
        </w:rPr>
        <w:t>UK</w:t>
      </w:r>
      <w:r>
        <w:rPr>
          <w:rFonts w:cs="Calibri" w:ascii="Verdana" w:hAnsi="Verdana" w:cstheme="minorHAnsi"/>
          <w:sz w:val="18"/>
          <w:szCs w:val="18"/>
          <w:lang w:val="el-GR"/>
        </w:rPr>
        <w:t xml:space="preserve">), </w:t>
      </w:r>
      <w:r>
        <w:rPr>
          <w:rFonts w:cs="Calibri" w:ascii="Verdana" w:hAnsi="Verdana" w:cstheme="minorHAnsi"/>
          <w:sz w:val="18"/>
          <w:szCs w:val="18"/>
        </w:rPr>
        <w:t>Contra</w:t>
      </w:r>
      <w:r>
        <w:rPr>
          <w:rFonts w:cs="Calibri" w:ascii="Verdana" w:hAnsi="Verdana" w:cstheme="minorHAnsi"/>
          <w:sz w:val="18"/>
          <w:szCs w:val="18"/>
          <w:lang w:val="el-GR"/>
        </w:rPr>
        <w:t xml:space="preserve"> </w:t>
      </w:r>
      <w:r>
        <w:rPr>
          <w:rFonts w:cs="Calibri" w:ascii="Verdana" w:hAnsi="Verdana" w:cstheme="minorHAnsi"/>
          <w:sz w:val="18"/>
          <w:szCs w:val="18"/>
        </w:rPr>
        <w:t>Tempo</w:t>
      </w:r>
      <w:r>
        <w:rPr>
          <w:rFonts w:cs="Calibri" w:ascii="Verdana" w:hAnsi="Verdana" w:cstheme="minorHAnsi"/>
          <w:sz w:val="18"/>
          <w:szCs w:val="18"/>
          <w:lang w:val="el-GR"/>
        </w:rPr>
        <w:t xml:space="preserve"> (</w:t>
      </w:r>
      <w:r>
        <w:rPr>
          <w:rFonts w:cs="Calibri" w:ascii="Verdana" w:hAnsi="Verdana" w:cstheme="minorHAnsi"/>
          <w:sz w:val="18"/>
          <w:szCs w:val="18"/>
        </w:rPr>
        <w:t>GR</w:t>
      </w:r>
      <w:r>
        <w:rPr>
          <w:rFonts w:cs="Calibri" w:ascii="Verdana" w:hAnsi="Verdana" w:cstheme="minorHAnsi"/>
          <w:sz w:val="18"/>
          <w:szCs w:val="18"/>
          <w:lang w:val="el-GR"/>
        </w:rPr>
        <w:t xml:space="preserve">), </w:t>
      </w:r>
      <w:r>
        <w:rPr>
          <w:rFonts w:cs="Calibri" w:ascii="Verdana" w:hAnsi="Verdana" w:cstheme="minorHAnsi"/>
          <w:sz w:val="18"/>
          <w:szCs w:val="18"/>
        </w:rPr>
        <w:t>Dissonart</w:t>
      </w:r>
      <w:r>
        <w:rPr>
          <w:rFonts w:cs="Calibri" w:ascii="Verdana" w:hAnsi="Verdana" w:cstheme="minorHAnsi"/>
          <w:sz w:val="18"/>
          <w:szCs w:val="18"/>
          <w:lang w:val="el-GR"/>
        </w:rPr>
        <w:t xml:space="preserve"> </w:t>
      </w:r>
      <w:r>
        <w:rPr>
          <w:rFonts w:cs="Calibri" w:ascii="Verdana" w:hAnsi="Verdana" w:cstheme="minorHAnsi"/>
          <w:sz w:val="18"/>
          <w:szCs w:val="18"/>
        </w:rPr>
        <w:t>Ensemble</w:t>
      </w:r>
      <w:r>
        <w:rPr>
          <w:rFonts w:cs="Calibri" w:ascii="Verdana" w:hAnsi="Verdana" w:cstheme="minorHAnsi"/>
          <w:sz w:val="18"/>
          <w:szCs w:val="18"/>
          <w:lang w:val="el-GR"/>
        </w:rPr>
        <w:t xml:space="preserve"> (</w:t>
      </w:r>
      <w:r>
        <w:rPr>
          <w:rFonts w:cs="Calibri" w:ascii="Verdana" w:hAnsi="Verdana" w:cstheme="minorHAnsi"/>
          <w:sz w:val="18"/>
          <w:szCs w:val="18"/>
        </w:rPr>
        <w:t>GR</w:t>
      </w:r>
      <w:r>
        <w:rPr>
          <w:rFonts w:cs="Calibri" w:ascii="Verdana" w:hAnsi="Verdana" w:cstheme="minorHAnsi"/>
          <w:sz w:val="18"/>
          <w:szCs w:val="18"/>
          <w:lang w:val="el-GR"/>
        </w:rPr>
        <w:t xml:space="preserve">), </w:t>
      </w:r>
      <w:r>
        <w:rPr>
          <w:rFonts w:cs="Calibri" w:ascii="Verdana" w:hAnsi="Verdana" w:cstheme="minorHAnsi"/>
          <w:sz w:val="18"/>
          <w:szCs w:val="18"/>
        </w:rPr>
        <w:t>Ensemble</w:t>
      </w:r>
      <w:r>
        <w:rPr>
          <w:rFonts w:cs="Calibri" w:ascii="Verdana" w:hAnsi="Verdana" w:cstheme="minorHAnsi"/>
          <w:sz w:val="18"/>
          <w:szCs w:val="18"/>
          <w:lang w:val="el-GR"/>
        </w:rPr>
        <w:t xml:space="preserve"> </w:t>
      </w:r>
      <w:r>
        <w:rPr>
          <w:rFonts w:cs="Calibri" w:ascii="Verdana" w:hAnsi="Verdana" w:cstheme="minorHAnsi"/>
          <w:sz w:val="18"/>
          <w:szCs w:val="18"/>
        </w:rPr>
        <w:t>Berlin</w:t>
      </w:r>
      <w:r>
        <w:rPr>
          <w:rFonts w:cs="Calibri" w:ascii="Verdana" w:hAnsi="Verdana" w:cstheme="minorHAnsi"/>
          <w:sz w:val="18"/>
          <w:szCs w:val="18"/>
          <w:lang w:val="el-GR"/>
        </w:rPr>
        <w:t xml:space="preserve"> </w:t>
      </w:r>
      <w:r>
        <w:rPr>
          <w:rFonts w:cs="Calibri" w:ascii="Verdana" w:hAnsi="Verdana" w:cstheme="minorHAnsi"/>
          <w:sz w:val="18"/>
          <w:szCs w:val="18"/>
        </w:rPr>
        <w:t>PianoPercussion</w:t>
      </w:r>
      <w:r>
        <w:rPr>
          <w:rFonts w:cs="Calibri" w:ascii="Verdana" w:hAnsi="Verdana" w:cstheme="minorHAnsi"/>
          <w:sz w:val="18"/>
          <w:szCs w:val="18"/>
          <w:lang w:val="el-GR"/>
        </w:rPr>
        <w:t xml:space="preserve"> (</w:t>
      </w:r>
      <w:r>
        <w:rPr>
          <w:rFonts w:cs="Calibri" w:ascii="Verdana" w:hAnsi="Verdana" w:cstheme="minorHAnsi"/>
          <w:sz w:val="18"/>
          <w:szCs w:val="18"/>
        </w:rPr>
        <w:t>DE</w:t>
      </w:r>
      <w:r>
        <w:rPr>
          <w:rFonts w:cs="Calibri" w:ascii="Verdana" w:hAnsi="Verdana" w:cstheme="minorHAnsi"/>
          <w:sz w:val="18"/>
          <w:szCs w:val="18"/>
          <w:lang w:val="el-GR"/>
        </w:rPr>
        <w:t xml:space="preserve">), </w:t>
      </w:r>
      <w:r>
        <w:rPr>
          <w:rFonts w:cs="Calibri" w:ascii="Verdana" w:hAnsi="Verdana" w:cstheme="minorHAnsi"/>
          <w:sz w:val="18"/>
          <w:szCs w:val="18"/>
        </w:rPr>
        <w:t>Lontano</w:t>
      </w:r>
      <w:r>
        <w:rPr>
          <w:rFonts w:cs="Calibri" w:ascii="Verdana" w:hAnsi="Verdana" w:cstheme="minorHAnsi"/>
          <w:sz w:val="18"/>
          <w:szCs w:val="18"/>
          <w:lang w:val="el-GR"/>
        </w:rPr>
        <w:t xml:space="preserve"> </w:t>
      </w:r>
      <w:r>
        <w:rPr>
          <w:rFonts w:cs="Calibri" w:ascii="Verdana" w:hAnsi="Verdana" w:cstheme="minorHAnsi"/>
          <w:sz w:val="18"/>
          <w:szCs w:val="18"/>
        </w:rPr>
        <w:t>Ensemble</w:t>
      </w:r>
      <w:r>
        <w:rPr>
          <w:rFonts w:cs="Calibri" w:ascii="Verdana" w:hAnsi="Verdana" w:cstheme="minorHAnsi"/>
          <w:sz w:val="18"/>
          <w:szCs w:val="18"/>
          <w:lang w:val="el-GR"/>
        </w:rPr>
        <w:t xml:space="preserve"> (</w:t>
      </w:r>
      <w:r>
        <w:rPr>
          <w:rFonts w:cs="Calibri" w:ascii="Verdana" w:hAnsi="Verdana" w:cstheme="minorHAnsi"/>
          <w:sz w:val="18"/>
          <w:szCs w:val="18"/>
        </w:rPr>
        <w:t>UK</w:t>
      </w:r>
      <w:r>
        <w:rPr>
          <w:rFonts w:cs="Calibri" w:ascii="Verdana" w:hAnsi="Verdana" w:cstheme="minorHAnsi"/>
          <w:sz w:val="18"/>
          <w:szCs w:val="18"/>
          <w:lang w:val="el-GR"/>
        </w:rPr>
        <w:t xml:space="preserve">), </w:t>
      </w:r>
      <w:r>
        <w:rPr>
          <w:rFonts w:cs="Calibri" w:ascii="Verdana" w:hAnsi="Verdana" w:cstheme="minorHAnsi"/>
          <w:sz w:val="18"/>
          <w:szCs w:val="18"/>
        </w:rPr>
        <w:t>Piandaemonium</w:t>
      </w:r>
      <w:r>
        <w:rPr>
          <w:rFonts w:cs="Calibri" w:ascii="Verdana" w:hAnsi="Verdana" w:cstheme="minorHAnsi"/>
          <w:sz w:val="18"/>
          <w:szCs w:val="18"/>
          <w:lang w:val="el-GR"/>
        </w:rPr>
        <w:t xml:space="preserve"> </w:t>
      </w:r>
      <w:r>
        <w:rPr>
          <w:rFonts w:cs="Calibri" w:ascii="Verdana" w:hAnsi="Verdana" w:cstheme="minorHAnsi"/>
          <w:sz w:val="18"/>
          <w:szCs w:val="18"/>
        </w:rPr>
        <w:t>Ensemble</w:t>
      </w:r>
      <w:r>
        <w:rPr>
          <w:rFonts w:cs="Calibri" w:ascii="Verdana" w:hAnsi="Verdana" w:cstheme="minorHAnsi"/>
          <w:sz w:val="18"/>
          <w:szCs w:val="18"/>
          <w:lang w:val="el-GR"/>
        </w:rPr>
        <w:t xml:space="preserve"> (</w:t>
      </w:r>
      <w:r>
        <w:rPr>
          <w:rFonts w:cs="Calibri" w:ascii="Verdana" w:hAnsi="Verdana" w:cstheme="minorHAnsi"/>
          <w:sz w:val="18"/>
          <w:szCs w:val="18"/>
        </w:rPr>
        <w:t>GR</w:t>
      </w:r>
      <w:r>
        <w:rPr>
          <w:rFonts w:cs="Calibri" w:ascii="Verdana" w:hAnsi="Verdana" w:cstheme="minorHAnsi"/>
          <w:sz w:val="18"/>
          <w:szCs w:val="18"/>
          <w:lang w:val="el-GR"/>
        </w:rPr>
        <w:t xml:space="preserve">), </w:t>
      </w:r>
      <w:r>
        <w:rPr>
          <w:rFonts w:cs="Calibri" w:ascii="Verdana" w:hAnsi="Verdana" w:cstheme="minorHAnsi"/>
          <w:sz w:val="18"/>
          <w:szCs w:val="18"/>
        </w:rPr>
        <w:t>Ossian</w:t>
      </w:r>
      <w:r>
        <w:rPr>
          <w:rFonts w:cs="Calibri" w:ascii="Verdana" w:hAnsi="Verdana" w:cstheme="minorHAnsi"/>
          <w:sz w:val="18"/>
          <w:szCs w:val="18"/>
          <w:lang w:val="el-GR"/>
        </w:rPr>
        <w:t xml:space="preserve"> </w:t>
      </w:r>
      <w:r>
        <w:rPr>
          <w:rFonts w:cs="Calibri" w:ascii="Verdana" w:hAnsi="Verdana" w:cstheme="minorHAnsi"/>
          <w:sz w:val="18"/>
          <w:szCs w:val="18"/>
        </w:rPr>
        <w:t>Ensemble</w:t>
      </w:r>
      <w:r>
        <w:rPr>
          <w:rFonts w:cs="Calibri" w:ascii="Verdana" w:hAnsi="Verdana" w:cstheme="minorHAnsi"/>
          <w:sz w:val="18"/>
          <w:szCs w:val="18"/>
          <w:lang w:val="el-GR"/>
        </w:rPr>
        <w:t xml:space="preserve"> (</w:t>
      </w:r>
      <w:r>
        <w:rPr>
          <w:rFonts w:cs="Calibri" w:ascii="Verdana" w:hAnsi="Verdana" w:cstheme="minorHAnsi"/>
          <w:sz w:val="18"/>
          <w:szCs w:val="18"/>
        </w:rPr>
        <w:t>UK</w:t>
      </w:r>
      <w:r>
        <w:rPr>
          <w:rFonts w:cs="Calibri" w:ascii="Verdana" w:hAnsi="Verdana" w:cstheme="minorHAnsi"/>
          <w:sz w:val="18"/>
          <w:szCs w:val="18"/>
          <w:lang w:val="el-GR"/>
        </w:rPr>
        <w:t xml:space="preserve">), </w:t>
      </w:r>
      <w:r>
        <w:rPr>
          <w:rFonts w:cs="Calibri" w:ascii="Verdana" w:hAnsi="Verdana" w:cstheme="minorHAnsi"/>
          <w:sz w:val="18"/>
          <w:szCs w:val="18"/>
        </w:rPr>
        <w:t>Trio</w:t>
      </w:r>
      <w:r>
        <w:rPr>
          <w:rFonts w:cs="Calibri" w:ascii="Verdana" w:hAnsi="Verdana" w:cstheme="minorHAnsi"/>
          <w:sz w:val="18"/>
          <w:szCs w:val="18"/>
          <w:lang w:val="el-GR"/>
        </w:rPr>
        <w:t xml:space="preserve"> </w:t>
      </w:r>
      <w:r>
        <w:rPr>
          <w:rFonts w:cs="Calibri" w:ascii="Verdana" w:hAnsi="Verdana" w:cstheme="minorHAnsi"/>
          <w:sz w:val="18"/>
          <w:szCs w:val="18"/>
        </w:rPr>
        <w:t>IAMA</w:t>
      </w:r>
      <w:r>
        <w:rPr>
          <w:rFonts w:cs="Calibri" w:ascii="Verdana" w:hAnsi="Verdana" w:cstheme="minorHAnsi"/>
          <w:sz w:val="18"/>
          <w:szCs w:val="18"/>
          <w:lang w:val="el-GR"/>
        </w:rPr>
        <w:t xml:space="preserve"> (</w:t>
      </w:r>
      <w:r>
        <w:rPr>
          <w:rFonts w:cs="Calibri" w:ascii="Verdana" w:hAnsi="Verdana" w:cstheme="minorHAnsi"/>
          <w:sz w:val="18"/>
          <w:szCs w:val="18"/>
        </w:rPr>
        <w:t>GR</w:t>
      </w:r>
      <w:r>
        <w:rPr>
          <w:rFonts w:cs="Calibri" w:ascii="Verdana" w:hAnsi="Verdana" w:cstheme="minorHAnsi"/>
          <w:sz w:val="18"/>
          <w:szCs w:val="18"/>
          <w:lang w:val="el-GR"/>
        </w:rPr>
        <w:t>), Ελληνικό Συγκρότημα Σύγχρονης Μουσικής (</w:t>
      </w:r>
      <w:r>
        <w:rPr>
          <w:rFonts w:cs="Calibri" w:ascii="Verdana" w:hAnsi="Verdana" w:cstheme="minorHAnsi"/>
          <w:sz w:val="18"/>
          <w:szCs w:val="18"/>
        </w:rPr>
        <w:t>GR</w:t>
      </w:r>
      <w:r>
        <w:rPr>
          <w:rFonts w:cs="Calibri" w:ascii="Verdana" w:hAnsi="Verdana" w:cstheme="minorHAnsi"/>
          <w:sz w:val="18"/>
          <w:szCs w:val="18"/>
          <w:lang w:val="el-GR"/>
        </w:rPr>
        <w:t xml:space="preserve">). Έργα του έχουν παρουσιαστεί με πολυάριθμες εκτελέσεις παγκοσμίως (Αγγλία, Γαλλία, Γερμανία, Ελβετία, Ελλάδα, Κύπρο, κ.α.), ενώ από το 2012 εργάζεται και ως συνθέτης μουσικής για θέατρο και άλλα μέσα. Δισκογραφικά η δουλειά του κυκλοφορεί σε συλλογές από την </w:t>
      </w:r>
      <w:r>
        <w:rPr>
          <w:rFonts w:cs="Calibri" w:ascii="Verdana" w:hAnsi="Verdana" w:cstheme="minorHAnsi"/>
          <w:sz w:val="18"/>
          <w:szCs w:val="18"/>
        </w:rPr>
        <w:t>Dissonance</w:t>
      </w:r>
      <w:r>
        <w:rPr>
          <w:rFonts w:cs="Calibri" w:ascii="Verdana" w:hAnsi="Verdana" w:cstheme="minorHAnsi"/>
          <w:sz w:val="18"/>
          <w:szCs w:val="18"/>
          <w:lang w:val="el-GR"/>
        </w:rPr>
        <w:t xml:space="preserve"> </w:t>
      </w:r>
      <w:r>
        <w:rPr>
          <w:rFonts w:cs="Calibri" w:ascii="Verdana" w:hAnsi="Verdana" w:cstheme="minorHAnsi"/>
          <w:sz w:val="18"/>
          <w:szCs w:val="18"/>
        </w:rPr>
        <w:t>Records</w:t>
      </w:r>
      <w:r>
        <w:rPr>
          <w:rFonts w:cs="Calibri" w:ascii="Verdana" w:hAnsi="Verdana" w:cstheme="minorHAnsi"/>
          <w:sz w:val="18"/>
          <w:szCs w:val="18"/>
          <w:lang w:val="el-GR"/>
        </w:rPr>
        <w:t xml:space="preserve"> και </w:t>
      </w:r>
      <w:r>
        <w:rPr>
          <w:rFonts w:cs="Calibri" w:ascii="Verdana" w:hAnsi="Verdana" w:cstheme="minorHAnsi"/>
          <w:sz w:val="18"/>
          <w:szCs w:val="18"/>
        </w:rPr>
        <w:t>Irida</w:t>
      </w:r>
      <w:r>
        <w:rPr>
          <w:rFonts w:cs="Calibri" w:ascii="Verdana" w:hAnsi="Verdana" w:cstheme="minorHAnsi"/>
          <w:sz w:val="18"/>
          <w:szCs w:val="18"/>
          <w:lang w:val="el-GR"/>
        </w:rPr>
        <w:t xml:space="preserve"> </w:t>
      </w:r>
      <w:r>
        <w:rPr>
          <w:rFonts w:cs="Calibri" w:ascii="Verdana" w:hAnsi="Verdana" w:cstheme="minorHAnsi"/>
          <w:sz w:val="18"/>
          <w:szCs w:val="18"/>
        </w:rPr>
        <w:t>Classical</w:t>
      </w:r>
      <w:r>
        <w:rPr>
          <w:rFonts w:cs="Calibri" w:ascii="Verdana" w:hAnsi="Verdana" w:cstheme="minorHAnsi"/>
          <w:sz w:val="18"/>
          <w:szCs w:val="18"/>
          <w:lang w:val="el-GR"/>
        </w:rPr>
        <w:t xml:space="preserve"> και έχει εκδοθεί από την </w:t>
      </w:r>
      <w:r>
        <w:rPr>
          <w:rFonts w:cs="Calibri" w:ascii="Verdana" w:hAnsi="Verdana" w:cstheme="minorHAnsi"/>
          <w:sz w:val="18"/>
          <w:szCs w:val="18"/>
        </w:rPr>
        <w:t>Edition</w:t>
      </w:r>
      <w:r>
        <w:rPr>
          <w:rFonts w:cs="Calibri" w:ascii="Verdana" w:hAnsi="Verdana" w:cstheme="minorHAnsi"/>
          <w:sz w:val="18"/>
          <w:szCs w:val="18"/>
          <w:lang w:val="el-GR"/>
        </w:rPr>
        <w:t xml:space="preserve"> </w:t>
      </w:r>
      <w:r>
        <w:rPr>
          <w:rFonts w:cs="Calibri" w:ascii="Verdana" w:hAnsi="Verdana" w:cstheme="minorHAnsi"/>
          <w:sz w:val="18"/>
          <w:szCs w:val="18"/>
        </w:rPr>
        <w:t>Peters</w:t>
      </w:r>
      <w:r>
        <w:rPr>
          <w:rFonts w:cs="Calibri" w:ascii="Verdana" w:hAnsi="Verdana" w:cstheme="minorHAnsi"/>
          <w:sz w:val="18"/>
          <w:szCs w:val="18"/>
          <w:lang w:val="el-GR"/>
        </w:rPr>
        <w:t>. Από</w:t>
      </w:r>
      <w:r>
        <w:rPr>
          <w:rFonts w:cs="Calibri" w:ascii="Verdana" w:hAnsi="Verdana" w:cstheme="minorHAnsi"/>
          <w:sz w:val="18"/>
          <w:szCs w:val="18"/>
        </w:rPr>
        <w:t xml:space="preserve"> </w:t>
      </w:r>
      <w:r>
        <w:rPr>
          <w:rFonts w:cs="Calibri" w:ascii="Verdana" w:hAnsi="Verdana" w:cstheme="minorHAnsi"/>
          <w:sz w:val="18"/>
          <w:szCs w:val="18"/>
          <w:lang w:val="el-GR"/>
        </w:rPr>
        <w:t>το</w:t>
      </w:r>
      <w:r>
        <w:rPr>
          <w:rFonts w:cs="Calibri" w:ascii="Verdana" w:hAnsi="Verdana" w:cstheme="minorHAnsi"/>
          <w:sz w:val="18"/>
          <w:szCs w:val="18"/>
        </w:rPr>
        <w:t xml:space="preserve"> 2011 </w:t>
      </w:r>
      <w:r>
        <w:rPr>
          <w:rFonts w:cs="Calibri" w:ascii="Verdana" w:hAnsi="Verdana" w:cstheme="minorHAnsi"/>
          <w:sz w:val="18"/>
          <w:szCs w:val="18"/>
          <w:lang w:val="el-GR"/>
        </w:rPr>
        <w:t>είναι</w:t>
      </w:r>
      <w:r>
        <w:rPr>
          <w:rFonts w:cs="Calibri" w:ascii="Verdana" w:hAnsi="Verdana" w:cstheme="minorHAnsi"/>
          <w:sz w:val="18"/>
          <w:szCs w:val="18"/>
        </w:rPr>
        <w:t xml:space="preserve"> </w:t>
      </w:r>
      <w:r>
        <w:rPr>
          <w:rFonts w:cs="Calibri" w:ascii="Verdana" w:hAnsi="Verdana" w:cstheme="minorHAnsi"/>
          <w:sz w:val="18"/>
          <w:szCs w:val="18"/>
          <w:lang w:val="el-GR"/>
        </w:rPr>
        <w:t>μέλος</w:t>
      </w:r>
      <w:r>
        <w:rPr>
          <w:rFonts w:cs="Calibri" w:ascii="Verdana" w:hAnsi="Verdana" w:cstheme="minorHAnsi"/>
          <w:sz w:val="18"/>
          <w:szCs w:val="18"/>
        </w:rPr>
        <w:t xml:space="preserve"> </w:t>
      </w:r>
      <w:r>
        <w:rPr>
          <w:rFonts w:cs="Calibri" w:ascii="Verdana" w:hAnsi="Verdana" w:cstheme="minorHAnsi"/>
          <w:sz w:val="18"/>
          <w:szCs w:val="18"/>
          <w:lang w:val="el-GR"/>
        </w:rPr>
        <w:t>της</w:t>
      </w:r>
      <w:r>
        <w:rPr>
          <w:rFonts w:cs="Calibri" w:ascii="Verdana" w:hAnsi="Verdana" w:cstheme="minorHAnsi"/>
          <w:sz w:val="18"/>
          <w:szCs w:val="18"/>
        </w:rPr>
        <w:t xml:space="preserve"> </w:t>
      </w:r>
      <w:r>
        <w:rPr>
          <w:rFonts w:cs="Calibri" w:ascii="Verdana" w:hAnsi="Verdana" w:cstheme="minorHAnsi"/>
          <w:sz w:val="18"/>
          <w:szCs w:val="18"/>
          <w:lang w:val="el-GR"/>
        </w:rPr>
        <w:t>Ένωσης</w:t>
      </w:r>
      <w:r>
        <w:rPr>
          <w:rFonts w:cs="Calibri" w:ascii="Verdana" w:hAnsi="Verdana" w:cstheme="minorHAnsi"/>
          <w:sz w:val="18"/>
          <w:szCs w:val="18"/>
        </w:rPr>
        <w:t xml:space="preserve"> </w:t>
      </w:r>
      <w:r>
        <w:rPr>
          <w:rFonts w:cs="Calibri" w:ascii="Verdana" w:hAnsi="Verdana" w:cstheme="minorHAnsi"/>
          <w:sz w:val="18"/>
          <w:szCs w:val="18"/>
          <w:lang w:val="el-GR"/>
        </w:rPr>
        <w:t>Ελλήνων</w:t>
      </w:r>
      <w:r>
        <w:rPr>
          <w:rFonts w:cs="Calibri" w:ascii="Verdana" w:hAnsi="Verdana" w:cstheme="minorHAnsi"/>
          <w:sz w:val="18"/>
          <w:szCs w:val="18"/>
        </w:rPr>
        <w:t xml:space="preserve"> </w:t>
      </w:r>
      <w:r>
        <w:rPr>
          <w:rFonts w:cs="Calibri" w:ascii="Verdana" w:hAnsi="Verdana" w:cstheme="minorHAnsi"/>
          <w:sz w:val="18"/>
          <w:szCs w:val="18"/>
          <w:lang w:val="el-GR"/>
        </w:rPr>
        <w:t>Μουσουργών</w:t>
      </w:r>
      <w:r>
        <w:rPr>
          <w:rFonts w:cs="Calibri" w:ascii="Verdana" w:hAnsi="Verdana" w:cstheme="minorHAnsi"/>
          <w:sz w:val="18"/>
          <w:szCs w:val="18"/>
        </w:rPr>
        <w:t>.</w:t>
      </w:r>
    </w:p>
    <w:p>
      <w:pPr>
        <w:pStyle w:val="Normal"/>
        <w:jc w:val="both"/>
        <w:rPr>
          <w:rFonts w:ascii="Verdana" w:hAnsi="Verdana" w:cs="Calibri" w:cstheme="minorHAnsi"/>
          <w:sz w:val="21"/>
          <w:szCs w:val="21"/>
        </w:rPr>
      </w:pPr>
      <w:r>
        <w:rPr>
          <w:rFonts w:cs="Calibri" w:cstheme="minorHAnsi" w:ascii="Verdana" w:hAnsi="Verdana"/>
          <w:sz w:val="21"/>
          <w:szCs w:val="21"/>
        </w:rPr>
      </w:r>
    </w:p>
    <w:p>
      <w:pPr>
        <w:pStyle w:val="Font8"/>
        <w:spacing w:lineRule="atLeast" w:line="360" w:beforeAutospacing="0" w:before="0" w:afterAutospacing="0" w:after="0"/>
        <w:jc w:val="both"/>
        <w:textAlignment w:val="baseline"/>
        <w:rPr>
          <w:rFonts w:ascii="Verdana" w:hAnsi="Verdana"/>
          <w:color w:val="000000"/>
          <w:sz w:val="21"/>
          <w:szCs w:val="21"/>
          <w:lang w:val="el-GR"/>
        </w:rPr>
      </w:pPr>
      <w:r>
        <w:rPr>
          <w:rFonts w:ascii="Verdana" w:hAnsi="Verdana"/>
          <w:color w:val="000000"/>
          <w:sz w:val="21"/>
          <w:szCs w:val="21"/>
          <w:lang w:val="el-GR"/>
        </w:rPr>
      </w:r>
    </w:p>
    <w:p>
      <w:pPr>
        <w:pStyle w:val="Font8"/>
        <w:spacing w:lineRule="atLeast" w:line="360" w:beforeAutospacing="0" w:before="0" w:afterAutospacing="0" w:after="0"/>
        <w:jc w:val="both"/>
        <w:textAlignment w:val="baseline"/>
        <w:rPr>
          <w:rFonts w:ascii="Verdana" w:hAnsi="Verdana"/>
          <w:color w:val="000000"/>
          <w:sz w:val="21"/>
          <w:szCs w:val="21"/>
          <w:lang w:val="el-GR"/>
        </w:rPr>
      </w:pPr>
      <w:r>
        <w:rPr>
          <w:rFonts w:ascii="Verdana" w:hAnsi="Verdana"/>
          <w:color w:val="000000"/>
          <w:sz w:val="21"/>
          <w:szCs w:val="21"/>
          <w:lang w:val="el-GR"/>
        </w:rPr>
      </w:r>
      <w:bookmarkStart w:id="0" w:name="_GoBack"/>
      <w:bookmarkStart w:id="1" w:name="_GoBack"/>
      <w:bookmarkEnd w:id="1"/>
    </w:p>
    <w:p>
      <w:pPr>
        <w:pStyle w:val="Font8"/>
        <w:spacing w:lineRule="atLeast" w:line="360" w:beforeAutospacing="0" w:before="0" w:afterAutospacing="0" w:after="0"/>
        <w:jc w:val="both"/>
        <w:textAlignment w:val="baseline"/>
        <w:rPr>
          <w:rFonts w:ascii="Verdana" w:hAnsi="Verdana"/>
          <w:color w:val="000000"/>
          <w:sz w:val="21"/>
          <w:szCs w:val="21"/>
          <w:lang w:val="el-GR"/>
        </w:rPr>
      </w:pPr>
      <w:r>
        <w:rPr>
          <w:rFonts w:ascii="Verdana" w:hAnsi="Verdana"/>
          <w:color w:val="000000"/>
          <w:sz w:val="21"/>
          <w:szCs w:val="21"/>
          <w:lang w:val="el-GR"/>
        </w:rPr>
      </w:r>
    </w:p>
    <w:p>
      <w:pPr>
        <w:pStyle w:val="Font8"/>
        <w:spacing w:lineRule="atLeast" w:line="360" w:beforeAutospacing="0" w:before="0" w:afterAutospacing="0" w:after="0"/>
        <w:jc w:val="both"/>
        <w:textAlignment w:val="baseline"/>
        <w:rPr>
          <w:rFonts w:ascii="Verdana" w:hAnsi="Verdana"/>
          <w:color w:val="000000"/>
          <w:sz w:val="21"/>
          <w:szCs w:val="21"/>
          <w:lang w:val="el-GR"/>
        </w:rPr>
      </w:pPr>
      <w:r>
        <w:rPr>
          <w:rFonts w:ascii="Verdana" w:hAnsi="Verdana"/>
          <w:color w:val="000000"/>
          <w:sz w:val="21"/>
          <w:szCs w:val="21"/>
          <w:lang w:val="el-GR"/>
        </w:rPr>
      </w:r>
    </w:p>
    <w:p>
      <w:pPr>
        <w:pStyle w:val="Font8"/>
        <w:spacing w:lineRule="atLeast" w:line="360" w:beforeAutospacing="0" w:before="0" w:afterAutospacing="0" w:after="0"/>
        <w:jc w:val="both"/>
        <w:textAlignment w:val="baseline"/>
        <w:rPr>
          <w:rFonts w:ascii="Verdana" w:hAnsi="Verdana"/>
          <w:color w:val="000000"/>
          <w:sz w:val="21"/>
          <w:szCs w:val="21"/>
          <w:lang w:val="el-GR"/>
        </w:rPr>
      </w:pPr>
      <w:r>
        <w:rPr>
          <w:rFonts w:ascii="Verdana" w:hAnsi="Verdana"/>
          <w:color w:val="000000"/>
          <w:sz w:val="21"/>
          <w:szCs w:val="21"/>
          <w:lang w:val="el-GR"/>
        </w:rPr>
      </w:r>
    </w:p>
    <w:p>
      <w:pPr>
        <w:pStyle w:val="Font8"/>
        <w:spacing w:lineRule="atLeast" w:line="360" w:beforeAutospacing="0" w:before="0" w:afterAutospacing="0" w:after="0"/>
        <w:jc w:val="both"/>
        <w:textAlignment w:val="baseline"/>
        <w:rPr>
          <w:rFonts w:ascii="Verdana" w:hAnsi="Verdana"/>
          <w:color w:val="000000"/>
          <w:sz w:val="21"/>
          <w:szCs w:val="21"/>
          <w:lang w:val="el-GR"/>
        </w:rPr>
      </w:pPr>
      <w:r>
        <w:rPr>
          <w:rFonts w:ascii="Verdana" w:hAnsi="Verdana"/>
          <w:color w:val="000000"/>
          <w:sz w:val="21"/>
          <w:szCs w:val="21"/>
          <w:lang w:val="el-GR"/>
        </w:rPr>
      </w:r>
    </w:p>
    <w:p>
      <w:pPr>
        <w:pStyle w:val="Font8"/>
        <w:spacing w:lineRule="atLeast" w:line="360" w:beforeAutospacing="0" w:before="0" w:afterAutospacing="0" w:after="0"/>
        <w:jc w:val="both"/>
        <w:textAlignment w:val="baseline"/>
        <w:rPr>
          <w:rFonts w:ascii="Verdana" w:hAnsi="Verdana"/>
          <w:color w:val="000000"/>
          <w:sz w:val="21"/>
          <w:szCs w:val="21"/>
          <w:lang w:val="el-GR"/>
        </w:rPr>
      </w:pPr>
      <w:r>
        <w:rPr>
          <w:rFonts w:ascii="Verdana" w:hAnsi="Verdana"/>
          <w:color w:val="000000"/>
          <w:sz w:val="21"/>
          <w:szCs w:val="21"/>
          <w:lang w:val="el-GR"/>
        </w:rPr>
      </w:r>
    </w:p>
    <w:p>
      <w:pPr>
        <w:pStyle w:val="Font8"/>
        <w:spacing w:lineRule="atLeast" w:line="360" w:beforeAutospacing="0" w:before="0" w:afterAutospacing="0" w:after="0"/>
        <w:jc w:val="both"/>
        <w:textAlignment w:val="baseline"/>
        <w:rPr>
          <w:rFonts w:ascii="Verdana" w:hAnsi="Verdana"/>
          <w:color w:val="000000"/>
          <w:sz w:val="21"/>
          <w:szCs w:val="21"/>
          <w:lang w:val="el-GR"/>
        </w:rPr>
      </w:pPr>
      <w:r>
        <w:rPr>
          <w:rFonts w:ascii="Verdana" w:hAnsi="Verdana"/>
          <w:color w:val="000000"/>
          <w:sz w:val="21"/>
          <w:szCs w:val="21"/>
          <w:lang w:val="el-GR"/>
        </w:rPr>
      </w:r>
    </w:p>
    <w:p>
      <w:pPr>
        <w:pStyle w:val="Font8"/>
        <w:spacing w:lineRule="atLeast" w:line="360" w:beforeAutospacing="0" w:before="0" w:afterAutospacing="0" w:after="0"/>
        <w:jc w:val="both"/>
        <w:textAlignment w:val="baseline"/>
        <w:rPr>
          <w:rFonts w:ascii="Verdana" w:hAnsi="Verdana"/>
          <w:color w:val="000000"/>
          <w:sz w:val="21"/>
          <w:szCs w:val="21"/>
          <w:lang w:val="el-GR"/>
        </w:rPr>
      </w:pPr>
      <w:r>
        <w:rPr>
          <w:rFonts w:ascii="Verdana" w:hAnsi="Verdana"/>
          <w:color w:val="000000"/>
          <w:sz w:val="21"/>
          <w:szCs w:val="21"/>
          <w:lang w:val="el-GR"/>
        </w:rPr>
      </w:r>
    </w:p>
    <w:p>
      <w:pPr>
        <w:pStyle w:val="Font8"/>
        <w:spacing w:lineRule="atLeast" w:line="360" w:beforeAutospacing="0" w:before="0" w:afterAutospacing="0" w:after="0"/>
        <w:jc w:val="both"/>
        <w:textAlignment w:val="baseline"/>
        <w:rPr>
          <w:rFonts w:ascii="Verdana" w:hAnsi="Verdana"/>
          <w:color w:val="000000"/>
          <w:sz w:val="21"/>
          <w:szCs w:val="21"/>
          <w:lang w:val="el-GR"/>
        </w:rPr>
      </w:pPr>
      <w:r>
        <w:rPr>
          <w:rFonts w:ascii="Verdana" w:hAnsi="Verdana"/>
          <w:color w:val="000000"/>
          <w:sz w:val="21"/>
          <w:szCs w:val="21"/>
          <w:lang w:val="el-GR"/>
        </w:rPr>
      </w:r>
    </w:p>
    <w:p>
      <w:pPr>
        <w:pStyle w:val="Font8"/>
        <w:spacing w:lineRule="atLeast" w:line="360" w:beforeAutospacing="0" w:before="0" w:afterAutospacing="0" w:after="0"/>
        <w:jc w:val="both"/>
        <w:textAlignment w:val="baseline"/>
        <w:rPr>
          <w:rFonts w:ascii="Verdana" w:hAnsi="Verdana"/>
          <w:color w:val="000000"/>
          <w:sz w:val="21"/>
          <w:szCs w:val="21"/>
          <w:lang w:val="el-GR"/>
        </w:rPr>
      </w:pPr>
      <w:r>
        <w:rPr>
          <w:rFonts w:ascii="Verdana" w:hAnsi="Verdana"/>
          <w:color w:val="000000"/>
          <w:sz w:val="21"/>
          <w:szCs w:val="21"/>
          <w:lang w:val="el-GR"/>
        </w:rPr>
      </w:r>
    </w:p>
    <w:p>
      <w:pPr>
        <w:pStyle w:val="Font8"/>
        <w:spacing w:lineRule="atLeast" w:line="360" w:beforeAutospacing="0" w:before="0" w:afterAutospacing="0" w:after="0"/>
        <w:jc w:val="both"/>
        <w:textAlignment w:val="baseline"/>
        <w:rPr>
          <w:rFonts w:ascii="Verdana" w:hAnsi="Verdana"/>
          <w:color w:val="000000"/>
          <w:sz w:val="21"/>
          <w:szCs w:val="21"/>
          <w:lang w:val="el-GR"/>
        </w:rPr>
      </w:pPr>
      <w:r>
        <w:rPr>
          <w:rFonts w:ascii="Verdana" w:hAnsi="Verdana"/>
          <w:color w:val="000000"/>
          <w:sz w:val="21"/>
          <w:szCs w:val="21"/>
          <w:lang w:val="el-GR"/>
        </w:rPr>
      </w:r>
    </w:p>
    <w:p>
      <w:pPr>
        <w:pStyle w:val="Font8"/>
        <w:spacing w:lineRule="atLeast" w:line="360" w:beforeAutospacing="0" w:before="0" w:afterAutospacing="0" w:after="0"/>
        <w:jc w:val="both"/>
        <w:textAlignment w:val="baseline"/>
        <w:rPr>
          <w:rFonts w:ascii="Verdana" w:hAnsi="Verdana"/>
          <w:color w:val="000000"/>
          <w:sz w:val="21"/>
          <w:szCs w:val="21"/>
          <w:lang w:val="el-GR"/>
        </w:rPr>
      </w:pPr>
      <w:r>
        <w:rPr>
          <w:rFonts w:ascii="Verdana" w:hAnsi="Verdana"/>
          <w:color w:val="000000"/>
          <w:sz w:val="21"/>
          <w:szCs w:val="21"/>
          <w:lang w:val="el-GR"/>
        </w:rPr>
      </w:r>
    </w:p>
    <w:p>
      <w:pPr>
        <w:pStyle w:val="Font8"/>
        <w:spacing w:lineRule="atLeast" w:line="360" w:beforeAutospacing="0" w:before="0" w:afterAutospacing="0" w:after="0"/>
        <w:jc w:val="both"/>
        <w:textAlignment w:val="baseline"/>
        <w:rPr>
          <w:rFonts w:ascii="Verdana" w:hAnsi="Verdana"/>
          <w:color w:val="000000"/>
          <w:sz w:val="21"/>
          <w:szCs w:val="21"/>
          <w:lang w:val="el-GR"/>
        </w:rPr>
      </w:pPr>
      <w:r>
        <w:rPr>
          <w:rFonts w:ascii="Verdana" w:hAnsi="Verdana"/>
          <w:color w:val="000000"/>
          <w:sz w:val="21"/>
          <w:szCs w:val="21"/>
          <w:lang w:val="el-GR"/>
        </w:rPr>
      </w:r>
    </w:p>
    <w:p>
      <w:pPr>
        <w:pStyle w:val="Font8"/>
        <w:spacing w:lineRule="atLeast" w:line="360" w:beforeAutospacing="0" w:before="0" w:afterAutospacing="0" w:after="0"/>
        <w:jc w:val="both"/>
        <w:textAlignment w:val="baseline"/>
        <w:rPr>
          <w:rFonts w:ascii="Verdana" w:hAnsi="Verdana"/>
          <w:color w:val="000000"/>
          <w:sz w:val="21"/>
          <w:szCs w:val="21"/>
          <w:lang w:val="el-GR"/>
        </w:rPr>
      </w:pPr>
      <w:r>
        <w:rPr>
          <w:rFonts w:ascii="Verdana" w:hAnsi="Verdana"/>
          <w:color w:val="000000"/>
          <w:sz w:val="21"/>
          <w:szCs w:val="21"/>
          <w:lang w:val="el-GR"/>
        </w:rPr>
      </w:r>
    </w:p>
    <w:p>
      <w:pPr>
        <w:pStyle w:val="Font8"/>
        <w:spacing w:lineRule="atLeast" w:line="360" w:beforeAutospacing="0" w:before="0" w:afterAutospacing="0" w:after="0"/>
        <w:jc w:val="both"/>
        <w:textAlignment w:val="baseline"/>
        <w:rPr>
          <w:rFonts w:ascii="Verdana" w:hAnsi="Verdana"/>
          <w:color w:val="000000"/>
          <w:sz w:val="21"/>
          <w:szCs w:val="21"/>
          <w:lang w:val="el-GR"/>
        </w:rPr>
      </w:pPr>
      <w:r>
        <w:rPr>
          <w:rFonts w:ascii="Verdana" w:hAnsi="Verdana"/>
          <w:color w:val="000000"/>
          <w:sz w:val="21"/>
          <w:szCs w:val="21"/>
          <w:lang w:val="el-GR"/>
        </w:rPr>
      </w:r>
    </w:p>
    <w:p>
      <w:pPr>
        <w:pStyle w:val="Normal"/>
        <w:rPr/>
      </w:pPr>
      <w:r>
        <w:rPr/>
      </w:r>
    </w:p>
    <w:sectPr>
      <w:type w:val="nextPage"/>
      <w:pgSz w:w="11906" w:h="16838"/>
      <w:pgMar w:left="1800" w:right="180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a1"/>
    <w:family w:val="roman"/>
    <w:pitch w:val="variable"/>
  </w:font>
  <w:font w:name="Cambria">
    <w:charset w:val="a1"/>
    <w:family w:val="roman"/>
    <w:pitch w:val="variable"/>
  </w:font>
  <w:font w:name="Liberation Sans">
    <w:altName w:val="Arial"/>
    <w:charset w:val="a1"/>
    <w:family w:val="swiss"/>
    <w:pitch w:val="variable"/>
  </w:font>
  <w:font w:name="Times New Roman">
    <w:charset w:val="a1"/>
    <w:family w:val="roman"/>
    <w:pitch w:val="variable"/>
  </w:font>
  <w:font w:name="Arial">
    <w:charset w:val="a1"/>
    <w:family w:val="roman"/>
    <w:pitch w:val="variable"/>
  </w:font>
  <w:font w:name="Verdana">
    <w:charset w:val="a1"/>
    <w:family w:val="roman"/>
    <w:pitch w:val="variable"/>
  </w:font>
  <w:font w:name="Helvetica">
    <w:altName w:val="Arial"/>
    <w:charset w:val="a1"/>
    <w:family w:val="roman"/>
    <w:pitch w:val="variable"/>
  </w:font>
  <w:font w:name="Arial">
    <w:charset w:val="01"/>
    <w:family w:val="swiss"/>
    <w:pitch w:val="variable"/>
  </w:font>
  <w:font w:name="Verdana">
    <w:charset w:val="01"/>
    <w:family w:val="swiss"/>
    <w:pitch w:val="variable"/>
  </w:font>
</w:fonts>
</file>

<file path=word/settings.xml><?xml version="1.0" encoding="utf-8"?>
<w:settings xmlns:w="http://schemas.openxmlformats.org/wordprocessingml/2006/main">
  <w:zoom w:percent="100"/>
  <w:defaultTabStop w:val="7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ＭＳ 明朝" w:cs="" w:asciiTheme="minorHAnsi" w:cstheme="minorBidi" w:eastAsiaTheme="minorEastAsia" w:hAnsiTheme="minorHAnsi"/>
        <w:sz w:val="24"/>
        <w:szCs w:val="24"/>
        <w:lang w:val="en-US" w:eastAsia="en-US" w:bidi="ar-SA"/>
      </w:rPr>
    </w:rPrDefault>
    <w:pPrDefault>
      <w:pPr/>
    </w:pPrDefault>
  </w:docDefaults>
  <w:latentStyles w:defLockedState="0" w:defUIPriority="99" w:defSemiHidden="1" w:defUnhideWhenUsed="1" w:defQFormat="0" w:count="276">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61556a"/>
    <w:pPr>
      <w:widowControl/>
      <w:bidi w:val="0"/>
      <w:spacing w:before="0" w:after="0"/>
      <w:jc w:val="left"/>
    </w:pPr>
    <w:rPr>
      <w:rFonts w:ascii="Cambria" w:hAnsi="Cambria" w:eastAsia="ＭＳ 明朝" w:cs="" w:asciiTheme="minorHAnsi" w:cstheme="minorBidi" w:eastAsiaTheme="minorEastAsia" w:hAnsiTheme="minorHAnsi"/>
      <w:color w:val="auto"/>
      <w:kern w:val="0"/>
      <w:sz w:val="24"/>
      <w:szCs w:val="24"/>
      <w:lang w:val="en-GB" w:eastAsia="en-US" w:bidi="ar-SA"/>
    </w:rPr>
  </w:style>
  <w:style w:type="character" w:styleId="DefaultParagraphFont" w:default="1">
    <w:name w:val="Default Paragraph Font"/>
    <w:uiPriority w:val="1"/>
    <w:semiHidden/>
    <w:unhideWhenUsed/>
    <w:qFormat/>
    <w:rPr/>
  </w:style>
  <w:style w:type="character" w:styleId="Style14">
    <w:name w:val="Σύνδεσμος διαδικτύου"/>
    <w:basedOn w:val="DefaultParagraphFont"/>
    <w:uiPriority w:val="99"/>
    <w:unhideWhenUsed/>
    <w:rsid w:val="00982c2a"/>
    <w:rPr>
      <w:color w:val="0000FF" w:themeColor="hyperlink"/>
      <w:u w:val="single"/>
    </w:rPr>
  </w:style>
  <w:style w:type="character" w:styleId="Appleconvertedspace" w:customStyle="1">
    <w:name w:val="apple-converted-space"/>
    <w:basedOn w:val="DefaultParagraphFont"/>
    <w:qFormat/>
    <w:rsid w:val="000e7e8b"/>
    <w:rPr/>
  </w:style>
  <w:style w:type="character" w:styleId="FollowedHyperlink">
    <w:name w:val="FollowedHyperlink"/>
    <w:basedOn w:val="DefaultParagraphFont"/>
    <w:uiPriority w:val="99"/>
    <w:semiHidden/>
    <w:unhideWhenUsed/>
    <w:qFormat/>
    <w:rsid w:val="00293315"/>
    <w:rPr>
      <w:color w:val="800080" w:themeColor="followedHyperlink"/>
      <w:u w:val="single"/>
    </w:rPr>
  </w:style>
  <w:style w:type="character" w:styleId="Color15" w:customStyle="1">
    <w:name w:val="color_15"/>
    <w:basedOn w:val="DefaultParagraphFont"/>
    <w:qFormat/>
    <w:rsid w:val="00b100c7"/>
    <w:rPr/>
  </w:style>
  <w:style w:type="paragraph" w:styleId="Style15">
    <w:name w:val="Επικεφαλίδα"/>
    <w:basedOn w:val="Normal"/>
    <w:next w:val="Style16"/>
    <w:qFormat/>
    <w:pPr>
      <w:keepNext w:val="true"/>
      <w:spacing w:before="240" w:after="120"/>
    </w:pPr>
    <w:rPr>
      <w:rFonts w:ascii="Liberation Sans" w:hAnsi="Liberation Sans" w:eastAsia="Microsoft YaHei" w:cs="Arial"/>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Arial"/>
      <w:i/>
      <w:iCs/>
      <w:sz w:val="24"/>
      <w:szCs w:val="24"/>
    </w:rPr>
  </w:style>
  <w:style w:type="paragraph" w:styleId="Style19">
    <w:name w:val="Ευρετήριο"/>
    <w:basedOn w:val="Normal"/>
    <w:qFormat/>
    <w:pPr>
      <w:suppressLineNumbers/>
    </w:pPr>
    <w:rPr>
      <w:rFonts w:cs="Arial"/>
    </w:rPr>
  </w:style>
  <w:style w:type="paragraph" w:styleId="ListParagraph">
    <w:name w:val="List Paragraph"/>
    <w:basedOn w:val="Normal"/>
    <w:uiPriority w:val="34"/>
    <w:qFormat/>
    <w:rsid w:val="00982c2a"/>
    <w:pPr>
      <w:spacing w:before="0" w:after="0"/>
      <w:ind w:left="720" w:hanging="0"/>
      <w:contextualSpacing/>
    </w:pPr>
    <w:rPr/>
  </w:style>
  <w:style w:type="paragraph" w:styleId="Font8" w:customStyle="1">
    <w:name w:val="font_8"/>
    <w:basedOn w:val="Normal"/>
    <w:qFormat/>
    <w:rsid w:val="000e7e8b"/>
    <w:pPr>
      <w:spacing w:beforeAutospacing="1" w:afterAutospacing="1"/>
    </w:pPr>
    <w:rPr>
      <w:rFonts w:ascii="Times New Roman" w:hAnsi="Times New Roman" w:cs="Times New Roman"/>
      <w:sz w:val="20"/>
      <w:szCs w:val="20"/>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Application>LibreOffice/6.3.5.2$Windows_X86_64 LibreOffice_project/dd0751754f11728f69b42ee2af66670068624673</Application>
  <Pages>3</Pages>
  <Words>1059</Words>
  <Characters>6138</Characters>
  <CharactersWithSpaces>7188</CharactersWithSpaces>
  <Paragraphs>13</Paragraphs>
  <Company>The NQR Ensemble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2020-04-13T12:13:00Z</dcterms:created>
  <dc:creator>Dimitra  Trypani</dc:creator>
  <dc:description/>
  <dc:language>el-GR</dc:language>
  <cp:lastModifiedBy/>
  <dcterms:modified xsi:type="dcterms:W3CDTF">2020-04-25T06:05:28Z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The NQR Ensemble</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